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E12C" w14:textId="77777777" w:rsidR="00C10B71" w:rsidRPr="00F02649" w:rsidRDefault="00C10B71" w:rsidP="00323F4C">
      <w:pPr>
        <w:pStyle w:val="BodyText"/>
        <w:keepNext/>
        <w:widowControl/>
        <w:ind w:left="3752"/>
        <w:rPr>
          <w:rFonts w:asciiTheme="minorBidi" w:hAnsiTheme="minorBidi" w:cstheme="minorBidi"/>
          <w:sz w:val="20"/>
        </w:rPr>
      </w:pPr>
    </w:p>
    <w:p w14:paraId="3B2123F6" w14:textId="77777777" w:rsidR="00C10B71" w:rsidRPr="00AA5460" w:rsidRDefault="00C10B71" w:rsidP="00323F4C">
      <w:pPr>
        <w:keepNext/>
        <w:widowControl/>
        <w:spacing w:after="240"/>
        <w:ind w:left="-900" w:right="-532"/>
        <w:jc w:val="center"/>
        <w:textDirection w:val="btLr"/>
        <w:rPr>
          <w:rFonts w:asciiTheme="minorBidi" w:hAnsiTheme="minorBidi" w:cstheme="minorBidi"/>
          <w:b/>
          <w:color w:val="002060"/>
          <w:sz w:val="32"/>
        </w:rPr>
      </w:pPr>
      <w:r w:rsidRPr="00AA5460">
        <w:rPr>
          <w:rFonts w:asciiTheme="minorBidi" w:hAnsiTheme="minorBidi" w:cstheme="minorBidi"/>
          <w:b/>
          <w:color w:val="002060"/>
          <w:sz w:val="32"/>
        </w:rPr>
        <w:t xml:space="preserve">EXECUTIVE SUMMARY </w:t>
      </w:r>
    </w:p>
    <w:p w14:paraId="016D5915" w14:textId="77777777" w:rsidR="00C10B71" w:rsidRPr="00AA5460" w:rsidRDefault="00C10B71" w:rsidP="00323F4C">
      <w:pPr>
        <w:keepNext/>
        <w:widowControl/>
        <w:spacing w:after="240"/>
        <w:ind w:left="-900" w:right="-532"/>
        <w:jc w:val="center"/>
        <w:textDirection w:val="btLr"/>
        <w:rPr>
          <w:rFonts w:asciiTheme="minorBidi" w:hAnsiTheme="minorBidi" w:cstheme="minorBidi"/>
          <w:sz w:val="10"/>
        </w:rPr>
      </w:pPr>
    </w:p>
    <w:p w14:paraId="5AFF1D65" w14:textId="77777777" w:rsidR="00C10B71" w:rsidRPr="00F02649" w:rsidRDefault="00C10B71" w:rsidP="00323F4C">
      <w:pPr>
        <w:keepNext/>
        <w:widowControl/>
        <w:ind w:left="-900" w:right="-532"/>
        <w:jc w:val="center"/>
        <w:rPr>
          <w:rFonts w:asciiTheme="minorBidi" w:hAnsiTheme="minorBidi" w:cstheme="minorBidi"/>
          <w:sz w:val="28"/>
          <w:szCs w:val="28"/>
        </w:rPr>
      </w:pPr>
      <w:r w:rsidRPr="00AA5460">
        <w:rPr>
          <w:rFonts w:asciiTheme="minorBidi" w:hAnsiTheme="minorBidi" w:cstheme="minorBidi"/>
          <w:b/>
          <w:color w:val="000000"/>
          <w:sz w:val="32"/>
        </w:rPr>
        <w:t>RESETTLEMENT ACTION PLAN</w:t>
      </w:r>
    </w:p>
    <w:p w14:paraId="08179053" w14:textId="77777777" w:rsidR="00C10B71" w:rsidRPr="00F02649" w:rsidRDefault="00C10B71" w:rsidP="00323F4C">
      <w:pPr>
        <w:keepNext/>
        <w:widowControl/>
        <w:ind w:left="-851" w:right="-897"/>
        <w:jc w:val="center"/>
        <w:rPr>
          <w:rFonts w:asciiTheme="minorBidi" w:hAnsiTheme="minorBidi" w:cstheme="minorBidi"/>
          <w:b/>
          <w:color w:val="000000" w:themeColor="text1"/>
          <w:sz w:val="28"/>
          <w:szCs w:val="28"/>
        </w:rPr>
      </w:pPr>
    </w:p>
    <w:p w14:paraId="0B087CEC" w14:textId="77777777" w:rsidR="00C10B71" w:rsidRPr="00F02649" w:rsidRDefault="00C10B71" w:rsidP="00323F4C">
      <w:pPr>
        <w:keepNext/>
        <w:widowControl/>
        <w:ind w:left="-851" w:right="-897"/>
        <w:jc w:val="center"/>
        <w:rPr>
          <w:rFonts w:asciiTheme="minorBidi" w:hAnsiTheme="minorBidi" w:cstheme="minorBidi"/>
          <w:b/>
          <w:color w:val="000000" w:themeColor="text1"/>
          <w:sz w:val="28"/>
          <w:szCs w:val="28"/>
        </w:rPr>
      </w:pPr>
      <w:r w:rsidRPr="00F02649">
        <w:rPr>
          <w:rFonts w:asciiTheme="minorBidi" w:hAnsiTheme="minorBidi" w:cstheme="minorBidi"/>
          <w:b/>
          <w:color w:val="000000" w:themeColor="text1"/>
          <w:sz w:val="28"/>
          <w:szCs w:val="28"/>
        </w:rPr>
        <w:t>For</w:t>
      </w:r>
    </w:p>
    <w:p w14:paraId="5FAD291F" w14:textId="77777777" w:rsidR="00C10B71" w:rsidRPr="00F02649" w:rsidRDefault="00C10B71" w:rsidP="00323F4C">
      <w:pPr>
        <w:keepNext/>
        <w:widowControl/>
        <w:ind w:left="-851" w:right="-897"/>
        <w:jc w:val="center"/>
        <w:rPr>
          <w:rFonts w:asciiTheme="minorBidi" w:hAnsiTheme="minorBidi" w:cstheme="minorBidi"/>
          <w:b/>
          <w:color w:val="000000" w:themeColor="text1"/>
          <w:sz w:val="28"/>
          <w:szCs w:val="28"/>
        </w:rPr>
      </w:pPr>
    </w:p>
    <w:p w14:paraId="110F7DBB" w14:textId="77777777" w:rsidR="00AA5460" w:rsidRDefault="00AA5460" w:rsidP="00323F4C">
      <w:pPr>
        <w:keepNext/>
        <w:widowControl/>
        <w:ind w:left="-851" w:right="-897"/>
        <w:jc w:val="center"/>
        <w:rPr>
          <w:rFonts w:ascii="Arial" w:hAnsi="Arial" w:cs="Arial"/>
          <w:b/>
          <w:bCs/>
          <w:color w:val="00B050"/>
          <w:sz w:val="28"/>
          <w:szCs w:val="28"/>
        </w:rPr>
      </w:pPr>
      <w:proofErr w:type="spellStart"/>
      <w:r w:rsidRPr="00AA5460">
        <w:rPr>
          <w:rFonts w:ascii="Arial" w:hAnsi="Arial" w:cs="Arial"/>
          <w:b/>
          <w:bCs/>
          <w:color w:val="00B050"/>
          <w:sz w:val="28"/>
          <w:szCs w:val="28"/>
        </w:rPr>
        <w:t>Ampati</w:t>
      </w:r>
      <w:proofErr w:type="spellEnd"/>
      <w:r w:rsidRPr="00AA5460">
        <w:rPr>
          <w:rFonts w:ascii="Arial" w:hAnsi="Arial" w:cs="Arial"/>
          <w:b/>
          <w:bCs/>
          <w:color w:val="00B050"/>
          <w:sz w:val="28"/>
          <w:szCs w:val="28"/>
        </w:rPr>
        <w:t xml:space="preserve"> </w:t>
      </w:r>
      <w:proofErr w:type="spellStart"/>
      <w:r w:rsidRPr="00AA5460">
        <w:rPr>
          <w:rFonts w:ascii="Arial" w:hAnsi="Arial" w:cs="Arial"/>
          <w:b/>
          <w:bCs/>
          <w:color w:val="00B050"/>
          <w:sz w:val="28"/>
          <w:szCs w:val="28"/>
        </w:rPr>
        <w:t>pora</w:t>
      </w:r>
      <w:proofErr w:type="spellEnd"/>
      <w:r w:rsidRPr="00AA5460">
        <w:rPr>
          <w:rFonts w:ascii="Arial" w:hAnsi="Arial" w:cs="Arial"/>
          <w:b/>
          <w:bCs/>
          <w:color w:val="00B050"/>
          <w:sz w:val="28"/>
          <w:szCs w:val="28"/>
        </w:rPr>
        <w:t xml:space="preserve"> </w:t>
      </w:r>
      <w:proofErr w:type="spellStart"/>
      <w:r w:rsidRPr="00AA5460">
        <w:rPr>
          <w:rFonts w:ascii="Arial" w:hAnsi="Arial" w:cs="Arial"/>
          <w:b/>
          <w:bCs/>
          <w:color w:val="00B050"/>
          <w:sz w:val="28"/>
          <w:szCs w:val="28"/>
        </w:rPr>
        <w:t>Purakhasia</w:t>
      </w:r>
      <w:proofErr w:type="spellEnd"/>
      <w:r w:rsidRPr="00AA5460">
        <w:rPr>
          <w:rFonts w:ascii="Arial" w:hAnsi="Arial" w:cs="Arial"/>
          <w:b/>
          <w:bCs/>
          <w:color w:val="00B050"/>
          <w:sz w:val="28"/>
          <w:szCs w:val="28"/>
        </w:rPr>
        <w:t xml:space="preserve"> Road (AP) </w:t>
      </w:r>
      <w:proofErr w:type="spellStart"/>
      <w:r w:rsidRPr="00AA5460">
        <w:rPr>
          <w:rFonts w:ascii="Arial" w:hAnsi="Arial" w:cs="Arial"/>
          <w:b/>
          <w:bCs/>
          <w:color w:val="00B050"/>
          <w:sz w:val="28"/>
          <w:szCs w:val="28"/>
        </w:rPr>
        <w:t>do·a</w:t>
      </w:r>
      <w:proofErr w:type="spellEnd"/>
      <w:r w:rsidRPr="00AA5460">
        <w:rPr>
          <w:rFonts w:ascii="Arial" w:hAnsi="Arial" w:cs="Arial"/>
          <w:b/>
          <w:bCs/>
          <w:color w:val="00B050"/>
          <w:sz w:val="28"/>
          <w:szCs w:val="28"/>
        </w:rPr>
        <w:t xml:space="preserve"> improvement, 20th km </w:t>
      </w:r>
      <w:proofErr w:type="spellStart"/>
      <w:r w:rsidRPr="00AA5460">
        <w:rPr>
          <w:rFonts w:ascii="Arial" w:hAnsi="Arial" w:cs="Arial"/>
          <w:b/>
          <w:bCs/>
          <w:color w:val="00B050"/>
          <w:sz w:val="28"/>
          <w:szCs w:val="28"/>
        </w:rPr>
        <w:t>pora</w:t>
      </w:r>
      <w:proofErr w:type="spellEnd"/>
      <w:r w:rsidRPr="00AA5460">
        <w:rPr>
          <w:rFonts w:ascii="Arial" w:hAnsi="Arial" w:cs="Arial"/>
          <w:b/>
          <w:bCs/>
          <w:color w:val="00B050"/>
          <w:sz w:val="28"/>
          <w:szCs w:val="28"/>
        </w:rPr>
        <w:t xml:space="preserve"> 28th km </w:t>
      </w:r>
    </w:p>
    <w:p w14:paraId="1A571EE4" w14:textId="77777777" w:rsidR="00AA5460" w:rsidRDefault="00AA5460" w:rsidP="00323F4C">
      <w:pPr>
        <w:keepNext/>
        <w:widowControl/>
        <w:ind w:left="-851" w:right="-897"/>
        <w:jc w:val="center"/>
        <w:rPr>
          <w:rFonts w:ascii="Arial" w:hAnsi="Arial" w:cs="Arial"/>
          <w:b/>
          <w:bCs/>
          <w:color w:val="00B050"/>
          <w:sz w:val="28"/>
          <w:szCs w:val="28"/>
        </w:rPr>
      </w:pPr>
      <w:proofErr w:type="spellStart"/>
      <w:r w:rsidRPr="00AA5460">
        <w:rPr>
          <w:rFonts w:ascii="Arial" w:hAnsi="Arial" w:cs="Arial"/>
          <w:b/>
          <w:bCs/>
          <w:color w:val="00B050"/>
          <w:sz w:val="28"/>
          <w:szCs w:val="28"/>
        </w:rPr>
        <w:t>bilsi</w:t>
      </w:r>
      <w:proofErr w:type="spellEnd"/>
      <w:r w:rsidRPr="00AA5460">
        <w:rPr>
          <w:rFonts w:ascii="Arial" w:hAnsi="Arial" w:cs="Arial"/>
          <w:b/>
          <w:bCs/>
          <w:color w:val="00B050"/>
          <w:sz w:val="28"/>
          <w:szCs w:val="28"/>
        </w:rPr>
        <w:t xml:space="preserve">, Meghalaya Logistics and Connectivity Improvement Project (MLCIP) </w:t>
      </w:r>
    </w:p>
    <w:p w14:paraId="1B48CDE6" w14:textId="77777777" w:rsidR="00C10B71" w:rsidRDefault="00AA5460" w:rsidP="00323F4C">
      <w:pPr>
        <w:keepNext/>
        <w:widowControl/>
        <w:ind w:left="-851" w:right="-897"/>
        <w:jc w:val="center"/>
        <w:rPr>
          <w:rFonts w:ascii="Arial" w:hAnsi="Arial" w:cs="Arial"/>
          <w:b/>
          <w:bCs/>
          <w:color w:val="00B050"/>
          <w:sz w:val="28"/>
          <w:szCs w:val="28"/>
        </w:rPr>
      </w:pPr>
      <w:r w:rsidRPr="00AA5460">
        <w:rPr>
          <w:rFonts w:ascii="Arial" w:hAnsi="Arial" w:cs="Arial"/>
          <w:b/>
          <w:bCs/>
          <w:color w:val="00B050"/>
          <w:sz w:val="28"/>
          <w:szCs w:val="28"/>
        </w:rPr>
        <w:t>rang·san, World Bank fund ka·se.</w:t>
      </w:r>
    </w:p>
    <w:p w14:paraId="530FA574" w14:textId="77777777" w:rsidR="00AA5460" w:rsidRDefault="00AA5460" w:rsidP="00323F4C">
      <w:pPr>
        <w:keepNext/>
        <w:widowControl/>
        <w:ind w:left="-851" w:right="-897"/>
        <w:jc w:val="center"/>
        <w:rPr>
          <w:rFonts w:ascii="Arial" w:hAnsi="Arial" w:cs="Arial"/>
          <w:b/>
          <w:bCs/>
          <w:color w:val="00B050"/>
          <w:sz w:val="28"/>
          <w:szCs w:val="28"/>
        </w:rPr>
      </w:pPr>
    </w:p>
    <w:p w14:paraId="1A4B3620" w14:textId="77777777" w:rsidR="00AA5460" w:rsidRPr="00AA5460" w:rsidRDefault="00AA5460" w:rsidP="00AA5460">
      <w:pPr>
        <w:keepNext/>
        <w:widowControl/>
        <w:ind w:left="-851" w:right="-897"/>
        <w:jc w:val="center"/>
        <w:rPr>
          <w:rFonts w:ascii="Arial" w:hAnsi="Arial" w:cs="Arial"/>
          <w:b/>
          <w:bCs/>
          <w:color w:val="00B050"/>
          <w:sz w:val="28"/>
          <w:szCs w:val="28"/>
        </w:rPr>
      </w:pPr>
    </w:p>
    <w:p w14:paraId="52681B14" w14:textId="77777777" w:rsidR="00AA5460" w:rsidRPr="00AA5460" w:rsidRDefault="00AA5460" w:rsidP="00323F4C">
      <w:pPr>
        <w:keepNext/>
        <w:widowControl/>
        <w:ind w:left="-851" w:right="-897"/>
        <w:jc w:val="center"/>
        <w:rPr>
          <w:rFonts w:ascii="Arial" w:hAnsi="Arial" w:cs="Arial"/>
          <w:b/>
          <w:bCs/>
          <w:color w:val="00B050"/>
          <w:sz w:val="28"/>
          <w:szCs w:val="28"/>
        </w:rPr>
      </w:pPr>
    </w:p>
    <w:p w14:paraId="7EE3A39B" w14:textId="77777777" w:rsidR="00C10B71" w:rsidRPr="00F02649" w:rsidRDefault="00C10B71" w:rsidP="00323F4C">
      <w:pPr>
        <w:keepNext/>
        <w:widowControl/>
        <w:ind w:left="-851" w:right="-897"/>
        <w:jc w:val="center"/>
        <w:rPr>
          <w:rFonts w:asciiTheme="minorBidi" w:hAnsiTheme="minorBidi" w:cstheme="minorBidi"/>
          <w:b/>
          <w:color w:val="31849B" w:themeColor="accent5" w:themeShade="BF"/>
          <w:sz w:val="24"/>
          <w:szCs w:val="28"/>
        </w:rPr>
      </w:pPr>
      <w:r w:rsidRPr="00F02649">
        <w:rPr>
          <w:rFonts w:asciiTheme="minorBidi" w:hAnsiTheme="minorBidi" w:cstheme="minorBidi"/>
          <w:b/>
          <w:color w:val="31849B" w:themeColor="accent5" w:themeShade="BF"/>
          <w:sz w:val="28"/>
          <w:szCs w:val="28"/>
        </w:rPr>
        <w:t xml:space="preserve">Submitted </w:t>
      </w:r>
      <w:r w:rsidRPr="00F02649">
        <w:rPr>
          <w:rFonts w:asciiTheme="minorBidi" w:hAnsiTheme="minorBidi" w:cstheme="minorBidi"/>
          <w:b/>
          <w:color w:val="31849B" w:themeColor="accent5" w:themeShade="BF"/>
          <w:sz w:val="24"/>
          <w:szCs w:val="28"/>
        </w:rPr>
        <w:t>To</w:t>
      </w:r>
    </w:p>
    <w:p w14:paraId="7E086D3D" w14:textId="77777777" w:rsidR="00C10B71" w:rsidRPr="00F02649" w:rsidRDefault="00C10B71" w:rsidP="00323F4C">
      <w:pPr>
        <w:keepNext/>
        <w:widowControl/>
        <w:ind w:left="-851" w:right="-897"/>
        <w:jc w:val="center"/>
        <w:rPr>
          <w:rFonts w:asciiTheme="minorBidi" w:hAnsiTheme="minorBidi" w:cstheme="minorBidi"/>
          <w:b/>
          <w:color w:val="31849B" w:themeColor="accent5" w:themeShade="BF"/>
          <w:sz w:val="24"/>
          <w:szCs w:val="28"/>
        </w:rPr>
      </w:pPr>
    </w:p>
    <w:p w14:paraId="2453A7C9" w14:textId="77777777" w:rsidR="00C10B71" w:rsidRPr="00F02649" w:rsidRDefault="00C10B71" w:rsidP="00323F4C">
      <w:pPr>
        <w:keepNext/>
        <w:widowControl/>
        <w:ind w:left="-851" w:right="-897"/>
        <w:jc w:val="center"/>
        <w:rPr>
          <w:rFonts w:asciiTheme="minorBidi" w:hAnsiTheme="minorBidi" w:cstheme="minorBidi"/>
          <w:b/>
          <w:color w:val="31849B" w:themeColor="accent5" w:themeShade="BF"/>
          <w:sz w:val="24"/>
          <w:szCs w:val="28"/>
        </w:rPr>
      </w:pPr>
    </w:p>
    <w:p w14:paraId="38588FC7" w14:textId="77777777" w:rsidR="00C10B71" w:rsidRPr="00F02649" w:rsidRDefault="00C10B71" w:rsidP="00323F4C">
      <w:pPr>
        <w:keepNext/>
        <w:widowControl/>
        <w:jc w:val="center"/>
        <w:rPr>
          <w:rFonts w:asciiTheme="minorBidi" w:hAnsiTheme="minorBidi" w:cstheme="minorBidi"/>
          <w:b/>
          <w:color w:val="000000" w:themeColor="text1"/>
          <w:sz w:val="24"/>
          <w:szCs w:val="28"/>
        </w:rPr>
      </w:pPr>
      <w:r w:rsidRPr="00F02649">
        <w:rPr>
          <w:rFonts w:asciiTheme="minorBidi" w:hAnsiTheme="minorBidi" w:cstheme="minorBidi"/>
          <w:b/>
          <w:noProof/>
          <w:color w:val="000000" w:themeColor="text1"/>
          <w:sz w:val="24"/>
          <w:szCs w:val="28"/>
        </w:rPr>
        <w:drawing>
          <wp:inline distT="0" distB="0" distL="0" distR="0" wp14:anchorId="2E577743" wp14:editId="6C870301">
            <wp:extent cx="2054744" cy="1109448"/>
            <wp:effectExtent l="0" t="0" r="317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0169" cy="1112377"/>
                    </a:xfrm>
                    <a:prstGeom prst="rect">
                      <a:avLst/>
                    </a:prstGeom>
                    <a:noFill/>
                    <a:ln>
                      <a:noFill/>
                    </a:ln>
                  </pic:spPr>
                </pic:pic>
              </a:graphicData>
            </a:graphic>
          </wp:inline>
        </w:drawing>
      </w:r>
    </w:p>
    <w:p w14:paraId="3890A341" w14:textId="77777777" w:rsidR="00C10B71" w:rsidRPr="00F02649" w:rsidRDefault="00C10B71" w:rsidP="00323F4C">
      <w:pPr>
        <w:keepNext/>
        <w:widowControl/>
        <w:jc w:val="center"/>
        <w:rPr>
          <w:rFonts w:asciiTheme="minorBidi" w:hAnsiTheme="minorBidi" w:cstheme="minorBidi"/>
          <w:b/>
          <w:color w:val="000000" w:themeColor="text1"/>
          <w:sz w:val="24"/>
          <w:szCs w:val="28"/>
        </w:rPr>
      </w:pPr>
    </w:p>
    <w:p w14:paraId="1FD3C5EA" w14:textId="77777777" w:rsidR="00C10B71" w:rsidRPr="00F02649" w:rsidRDefault="00C10B71" w:rsidP="00323F4C">
      <w:pPr>
        <w:keepNext/>
        <w:widowControl/>
        <w:jc w:val="center"/>
        <w:rPr>
          <w:rFonts w:asciiTheme="minorBidi" w:hAnsiTheme="minorBidi" w:cstheme="minorBidi"/>
          <w:b/>
          <w:color w:val="000000" w:themeColor="text1"/>
          <w:sz w:val="24"/>
          <w:szCs w:val="28"/>
        </w:rPr>
      </w:pPr>
    </w:p>
    <w:p w14:paraId="1A5C588F" w14:textId="77777777" w:rsidR="00C10B71" w:rsidRPr="00153E4C" w:rsidRDefault="00C10B71" w:rsidP="00323F4C">
      <w:pPr>
        <w:keepNext/>
        <w:widowControl/>
        <w:ind w:left="-851" w:right="-465"/>
        <w:jc w:val="center"/>
        <w:rPr>
          <w:rFonts w:ascii="Arial" w:eastAsiaTheme="minorEastAsia" w:hAnsi="Arial" w:cs="Arial"/>
          <w:b/>
          <w:bCs/>
          <w:color w:val="C00000"/>
          <w:sz w:val="24"/>
          <w:szCs w:val="28"/>
          <w:lang w:val="en-CA" w:eastAsia="en-CA"/>
        </w:rPr>
      </w:pPr>
      <w:r w:rsidRPr="00153E4C">
        <w:rPr>
          <w:rFonts w:ascii="Arial" w:eastAsiaTheme="minorEastAsia" w:hAnsi="Arial" w:cs="Arial"/>
          <w:b/>
          <w:bCs/>
          <w:color w:val="C00000"/>
          <w:sz w:val="24"/>
          <w:szCs w:val="28"/>
          <w:lang w:val="en-CA" w:eastAsia="en-CA"/>
        </w:rPr>
        <w:t xml:space="preserve">Meghalaya Infrastructure Development Finance Corporation (MIDFC) Ltd. </w:t>
      </w:r>
    </w:p>
    <w:p w14:paraId="63BE226A" w14:textId="77777777" w:rsidR="00C10B71" w:rsidRPr="00153E4C" w:rsidRDefault="00C10B71" w:rsidP="00323F4C">
      <w:pPr>
        <w:keepNext/>
        <w:widowControl/>
        <w:ind w:left="-851" w:right="-465"/>
        <w:jc w:val="center"/>
        <w:rPr>
          <w:rFonts w:ascii="Arial" w:eastAsiaTheme="minorEastAsia" w:hAnsi="Arial" w:cs="Arial"/>
          <w:b/>
          <w:bCs/>
          <w:color w:val="C00000"/>
          <w:sz w:val="24"/>
          <w:szCs w:val="28"/>
          <w:lang w:val="en-CA" w:eastAsia="en-CA"/>
        </w:rPr>
      </w:pPr>
      <w:r w:rsidRPr="00153E4C">
        <w:rPr>
          <w:rFonts w:ascii="Arial" w:eastAsiaTheme="minorEastAsia" w:hAnsi="Arial" w:cs="Arial"/>
          <w:b/>
          <w:bCs/>
          <w:color w:val="C00000"/>
          <w:sz w:val="24"/>
          <w:szCs w:val="28"/>
          <w:lang w:val="en-CA" w:eastAsia="en-CA"/>
        </w:rPr>
        <w:t>House No. L/A-56, Lower Nongrim Hills, Top Floor,</w:t>
      </w:r>
    </w:p>
    <w:p w14:paraId="103B2CC1" w14:textId="77777777" w:rsidR="00C10B71" w:rsidRPr="00153E4C" w:rsidRDefault="00C10B71" w:rsidP="00323F4C">
      <w:pPr>
        <w:keepNext/>
        <w:widowControl/>
        <w:ind w:left="-851" w:right="-465"/>
        <w:jc w:val="center"/>
        <w:rPr>
          <w:rFonts w:ascii="Arial" w:eastAsiaTheme="minorEastAsia" w:hAnsi="Arial" w:cs="Arial"/>
          <w:b/>
          <w:bCs/>
          <w:color w:val="C00000"/>
          <w:sz w:val="24"/>
          <w:szCs w:val="28"/>
          <w:lang w:val="en-CA" w:eastAsia="en-CA"/>
        </w:rPr>
      </w:pPr>
      <w:r w:rsidRPr="00153E4C">
        <w:rPr>
          <w:rFonts w:ascii="Arial" w:eastAsiaTheme="minorEastAsia" w:hAnsi="Arial" w:cs="Arial"/>
          <w:b/>
          <w:bCs/>
          <w:color w:val="C00000"/>
          <w:sz w:val="24"/>
          <w:szCs w:val="28"/>
          <w:lang w:val="en-CA" w:eastAsia="en-CA"/>
        </w:rPr>
        <w:t>Meghalaya Basin Development Authority (MBDA) Building,</w:t>
      </w:r>
    </w:p>
    <w:p w14:paraId="49309F56" w14:textId="77777777" w:rsidR="00C10B71" w:rsidRPr="00153E4C" w:rsidRDefault="00C10B71" w:rsidP="00323F4C">
      <w:pPr>
        <w:keepNext/>
        <w:widowControl/>
        <w:ind w:left="-851" w:right="-465"/>
        <w:jc w:val="center"/>
        <w:rPr>
          <w:rFonts w:ascii="Arial" w:hAnsi="Arial" w:cs="Arial"/>
          <w:b/>
          <w:color w:val="C00000"/>
          <w:sz w:val="24"/>
          <w:szCs w:val="28"/>
        </w:rPr>
      </w:pPr>
      <w:r w:rsidRPr="00153E4C">
        <w:rPr>
          <w:rFonts w:ascii="Arial" w:eastAsiaTheme="minorEastAsia" w:hAnsi="Arial" w:cs="Arial"/>
          <w:b/>
          <w:bCs/>
          <w:color w:val="C00000"/>
          <w:sz w:val="24"/>
          <w:szCs w:val="28"/>
          <w:lang w:val="en-CA" w:eastAsia="en-CA"/>
        </w:rPr>
        <w:t>Shillong East Khasi Hills, Meghalaya-793003</w:t>
      </w:r>
    </w:p>
    <w:p w14:paraId="695D7B0F" w14:textId="77777777" w:rsidR="00C10B71" w:rsidRPr="00F02649" w:rsidRDefault="00C10B71" w:rsidP="00323F4C">
      <w:pPr>
        <w:keepNext/>
        <w:widowControl/>
        <w:jc w:val="center"/>
        <w:rPr>
          <w:rFonts w:asciiTheme="minorBidi" w:hAnsiTheme="minorBidi" w:cstheme="minorBidi"/>
          <w:b/>
          <w:color w:val="C00000"/>
          <w:sz w:val="24"/>
          <w:szCs w:val="28"/>
        </w:rPr>
      </w:pPr>
    </w:p>
    <w:p w14:paraId="7FF5B2F2" w14:textId="752FB6FE" w:rsidR="00C10B71" w:rsidRPr="00F02649" w:rsidRDefault="00C10B71" w:rsidP="00323F4C">
      <w:pPr>
        <w:keepNext/>
        <w:widowControl/>
        <w:spacing w:after="280"/>
        <w:ind w:left="-709" w:right="-323"/>
        <w:jc w:val="center"/>
        <w:rPr>
          <w:rFonts w:asciiTheme="minorBidi" w:hAnsiTheme="minorBidi" w:cstheme="minorBidi"/>
          <w:sz w:val="24"/>
          <w:szCs w:val="24"/>
        </w:rPr>
        <w:sectPr w:rsidR="00C10B71" w:rsidRPr="00F02649" w:rsidSect="00C10B71">
          <w:headerReference w:type="even" r:id="rId8"/>
          <w:headerReference w:type="default" r:id="rId9"/>
          <w:footerReference w:type="even" r:id="rId10"/>
          <w:footerReference w:type="default" r:id="rId11"/>
          <w:headerReference w:type="first" r:id="rId12"/>
          <w:footerReference w:type="first" r:id="rId13"/>
          <w:pgSz w:w="11906" w:h="16838"/>
          <w:pgMar w:top="1440" w:right="1008" w:bottom="1440" w:left="1440" w:header="706" w:footer="706" w:gutter="0"/>
          <w:pgBorders w:display="firstPage" w:offsetFrom="page">
            <w:top w:val="double" w:sz="4" w:space="24" w:color="auto"/>
            <w:left w:val="double" w:sz="4" w:space="24" w:color="auto"/>
            <w:bottom w:val="double" w:sz="4" w:space="24" w:color="auto"/>
            <w:right w:val="double" w:sz="4" w:space="24" w:color="auto"/>
          </w:pgBorders>
          <w:pgNumType w:start="1"/>
          <w:cols w:space="720"/>
        </w:sectPr>
      </w:pPr>
      <w:r w:rsidRPr="00F02649">
        <w:rPr>
          <w:rFonts w:asciiTheme="minorBidi" w:hAnsiTheme="minorBidi" w:cstheme="minorBidi"/>
          <w:b/>
          <w:bCs/>
          <w:color w:val="0070C0"/>
          <w:szCs w:val="28"/>
        </w:rPr>
        <w:tab/>
      </w:r>
      <w:r w:rsidRPr="00F02649">
        <w:rPr>
          <w:rFonts w:asciiTheme="minorBidi" w:hAnsiTheme="minorBidi" w:cstheme="minorBidi"/>
        </w:rPr>
        <w:tab/>
      </w:r>
    </w:p>
    <w:p w14:paraId="0FDEE0EF" w14:textId="77777777" w:rsidR="006D06EB" w:rsidRPr="006D06EB" w:rsidRDefault="006D06EB" w:rsidP="00323F4C">
      <w:pPr>
        <w:keepNext/>
        <w:widowControl/>
        <w:spacing w:after="240"/>
        <w:ind w:left="-900" w:right="-532"/>
        <w:jc w:val="center"/>
        <w:textDirection w:val="btLr"/>
        <w:rPr>
          <w:rFonts w:ascii="Arial" w:hAnsi="Arial" w:cs="Arial"/>
          <w:b/>
          <w:color w:val="002060"/>
        </w:rPr>
      </w:pPr>
      <w:r w:rsidRPr="006D06EB">
        <w:rPr>
          <w:rFonts w:ascii="Arial" w:hAnsi="Arial" w:cs="Arial"/>
          <w:b/>
          <w:color w:val="002060"/>
        </w:rPr>
        <w:lastRenderedPageBreak/>
        <w:t>EXECUTIVE SUMMARY</w:t>
      </w:r>
    </w:p>
    <w:p w14:paraId="7467DD67" w14:textId="77777777" w:rsidR="006D06EB" w:rsidRPr="006D06EB" w:rsidRDefault="006D06EB" w:rsidP="00323F4C">
      <w:pPr>
        <w:keepNext/>
        <w:widowControl/>
        <w:autoSpaceDE/>
        <w:autoSpaceDN/>
        <w:spacing w:before="100" w:beforeAutospacing="1" w:after="100" w:afterAutospacing="1"/>
        <w:jc w:val="both"/>
        <w:outlineLvl w:val="2"/>
        <w:rPr>
          <w:rFonts w:ascii="Arial" w:eastAsia="Times New Roman" w:hAnsi="Arial" w:cs="Arial"/>
          <w:b/>
          <w:bCs/>
        </w:rPr>
      </w:pPr>
    </w:p>
    <w:p w14:paraId="4FA5BB8B" w14:textId="77777777" w:rsidR="00C10B71" w:rsidRDefault="00C10B71" w:rsidP="00323F4C">
      <w:pPr>
        <w:keepNext/>
        <w:widowControl/>
        <w:autoSpaceDE/>
        <w:autoSpaceDN/>
        <w:spacing w:before="100" w:beforeAutospacing="1" w:after="100" w:afterAutospacing="1"/>
        <w:jc w:val="both"/>
        <w:outlineLvl w:val="2"/>
        <w:rPr>
          <w:rFonts w:ascii="Arial" w:eastAsia="Times New Roman" w:hAnsi="Arial" w:cs="Arial"/>
          <w:b/>
          <w:bCs/>
        </w:rPr>
      </w:pPr>
      <w:r w:rsidRPr="00C10B71">
        <w:rPr>
          <w:rFonts w:ascii="Arial" w:eastAsia="Times New Roman" w:hAnsi="Arial" w:cs="Arial"/>
          <w:b/>
          <w:bCs/>
        </w:rPr>
        <w:t>1. Project Background</w:t>
      </w:r>
    </w:p>
    <w:p w14:paraId="2418988B" w14:textId="77777777" w:rsidR="00020D1A" w:rsidRPr="00020D1A" w:rsidRDefault="00020D1A" w:rsidP="00323F4C">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t>Ampati–Purakhasia Road (Chainage 20+000 to 28+000, total length 8.0 km) do·a improvement ka·a kam, Meghalaya Logistics and Connectivity Improvement Project (MLCIP) ning baksa ong·a kam ong·a, World Bank fund ka·a aro Meghalaya Public Works Department (MPWD) rang·san implement ka·a. Project ia South West Garo Hills District, Meghalaya-o dong·a. Ia kam-ni regional connectivity rang·san improve ka·a, travel time kom ka·a, market aro services-na sokna rang·san access ka·a aro tribal area-rang socio-economic development-ko support ka·a miksong ong·a.</w:t>
      </w:r>
    </w:p>
    <w:p w14:paraId="5EA0C630" w14:textId="77777777" w:rsidR="00C10B71" w:rsidRPr="00C10B71" w:rsidRDefault="00C10B71" w:rsidP="00323F4C">
      <w:pPr>
        <w:keepNext/>
        <w:widowControl/>
        <w:autoSpaceDE/>
        <w:autoSpaceDN/>
        <w:spacing w:before="100" w:beforeAutospacing="1" w:after="100" w:afterAutospacing="1"/>
        <w:jc w:val="both"/>
        <w:outlineLvl w:val="2"/>
        <w:rPr>
          <w:rFonts w:ascii="Arial" w:eastAsia="Times New Roman" w:hAnsi="Arial" w:cs="Arial"/>
          <w:b/>
          <w:bCs/>
        </w:rPr>
      </w:pPr>
      <w:r w:rsidRPr="00C10B71">
        <w:rPr>
          <w:rFonts w:ascii="Arial" w:eastAsia="Times New Roman" w:hAnsi="Arial" w:cs="Arial"/>
          <w:b/>
          <w:bCs/>
        </w:rPr>
        <w:t>2. Need for the Resettlement Action Plan</w:t>
      </w:r>
    </w:p>
    <w:p w14:paraId="58E01A65" w14:textId="77777777" w:rsidR="00020D1A" w:rsidRPr="00020D1A" w:rsidRDefault="00020D1A" w:rsidP="00323F4C">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t>Resettlement Action Plan (RAP) ko tayari ka·a, existing 12 m Right of Way (ROW) ning gitalo proposed road improvement kam-na ong·a social impact-rang-ko handle ka·na gita. RAP-ni World Bank Environmental and Social Standards (ESS5 aro ESS7), national law aro jylla policy-rang baksa comply ka·a, aro impact mitigation, compensation, livelihood restoration aro indigenous community-rang-ko protect ka·na framework ko on·a.</w:t>
      </w:r>
    </w:p>
    <w:p w14:paraId="2861714E" w14:textId="77777777" w:rsidR="00C10B71" w:rsidRPr="00C10B71" w:rsidRDefault="00C10B71" w:rsidP="00323F4C">
      <w:pPr>
        <w:keepNext/>
        <w:widowControl/>
        <w:autoSpaceDE/>
        <w:autoSpaceDN/>
        <w:spacing w:before="100" w:beforeAutospacing="1" w:after="100" w:afterAutospacing="1"/>
        <w:jc w:val="both"/>
        <w:outlineLvl w:val="2"/>
        <w:rPr>
          <w:rFonts w:ascii="Arial" w:eastAsia="Times New Roman" w:hAnsi="Arial" w:cs="Arial"/>
          <w:b/>
          <w:bCs/>
        </w:rPr>
      </w:pPr>
      <w:r w:rsidRPr="00C10B71">
        <w:rPr>
          <w:rFonts w:ascii="Arial" w:eastAsia="Times New Roman" w:hAnsi="Arial" w:cs="Arial"/>
          <w:b/>
          <w:bCs/>
        </w:rPr>
        <w:t>3. Project Impacts and Affected Population</w:t>
      </w:r>
    </w:p>
    <w:p w14:paraId="3D44844B" w14:textId="77777777" w:rsidR="00020D1A" w:rsidRPr="00020D1A" w:rsidRDefault="00020D1A" w:rsidP="00323F4C">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t>Project-ni minor aro localized impact-rang ong·a, main-ta structure aro asset-rang-ko partial impact ong·a. Total 5 Project Affected Households (PAHs), jekon 20 Project Affected Persons (PAPs) ong·a, identify ka·a. Land acquisition dong·ja, physical displacement dong·ja aro involuntary resettlement dong·ja. Affected household-rang pilakan Scheduled Tribe (Garo) community-ni ong·a.</w:t>
      </w:r>
    </w:p>
    <w:p w14:paraId="08940B9D" w14:textId="77777777" w:rsidR="00C10B71" w:rsidRPr="00C10B71" w:rsidRDefault="00C10B71" w:rsidP="00323F4C">
      <w:pPr>
        <w:keepNext/>
        <w:widowControl/>
        <w:autoSpaceDE/>
        <w:autoSpaceDN/>
        <w:spacing w:before="100" w:beforeAutospacing="1" w:after="100" w:afterAutospacing="1"/>
        <w:jc w:val="both"/>
        <w:outlineLvl w:val="2"/>
        <w:rPr>
          <w:rFonts w:ascii="Arial" w:eastAsia="Times New Roman" w:hAnsi="Arial" w:cs="Arial"/>
          <w:b/>
          <w:bCs/>
        </w:rPr>
      </w:pPr>
      <w:r w:rsidRPr="00C10B71">
        <w:rPr>
          <w:rFonts w:ascii="Arial" w:eastAsia="Times New Roman" w:hAnsi="Arial" w:cs="Arial"/>
          <w:b/>
          <w:bCs/>
        </w:rPr>
        <w:t>4. Socio-Economic Profile</w:t>
      </w:r>
    </w:p>
    <w:p w14:paraId="328E3BC3" w14:textId="77777777" w:rsidR="00FB7DD9" w:rsidRDefault="00020D1A" w:rsidP="00323F4C">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t>PAH-rang pilakan Garo Scheduled Tribe-ni ong·a, je project area-ni tribal character-ko dakchaka. Livelihood-rang mainly small private business aro agriculture-na depend ka·a, income diversification kom ong·a. Mitam household-rang-o bu·rang (elderly) member-rang dong·a, je vulnerability-ko dakchaka. Women-rang PAP-rang ning badingo bakra ong·a aro gender-inclusive measure-rang livelihood aro employment opportunity-rang-o integrate ka·a.</w:t>
      </w:r>
      <w:r w:rsidR="00FB7DD9" w:rsidRPr="00FB7DD9">
        <w:rPr>
          <w:rFonts w:ascii="Arial" w:eastAsia="Times New Roman" w:hAnsi="Arial" w:cs="Arial"/>
        </w:rPr>
        <w:t>.</w:t>
      </w:r>
    </w:p>
    <w:p w14:paraId="15976463" w14:textId="77777777" w:rsidR="00C10B71" w:rsidRPr="00C10B71" w:rsidRDefault="00C10B71" w:rsidP="00323F4C">
      <w:pPr>
        <w:keepNext/>
        <w:widowControl/>
        <w:autoSpaceDE/>
        <w:autoSpaceDN/>
        <w:spacing w:before="100" w:beforeAutospacing="1" w:after="100" w:afterAutospacing="1"/>
        <w:jc w:val="both"/>
        <w:outlineLvl w:val="2"/>
        <w:rPr>
          <w:rFonts w:ascii="Arial" w:eastAsia="Times New Roman" w:hAnsi="Arial" w:cs="Arial"/>
          <w:b/>
          <w:bCs/>
        </w:rPr>
      </w:pPr>
      <w:r w:rsidRPr="00C10B71">
        <w:rPr>
          <w:rFonts w:ascii="Arial" w:eastAsia="Times New Roman" w:hAnsi="Arial" w:cs="Arial"/>
          <w:b/>
          <w:bCs/>
        </w:rPr>
        <w:t>5. Consultation, Disclosure, and FPIC</w:t>
      </w:r>
    </w:p>
    <w:p w14:paraId="6BF2D472" w14:textId="77777777" w:rsidR="00020D1A" w:rsidRPr="00020D1A" w:rsidRDefault="00020D1A" w:rsidP="00323F4C">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t>Structured stakeholder engagement process follow ka·a, jeni gitalo multiple consultation round aro Free, Prior and Informed Consent (FPIC) meeting 4 round September–December 2025 bilsi conduct ka·a. Consultation-rang PAPs, Nokma-rang, village council-rang, women, bu·rang aro sorkar official-rang baksa ong·a. Project information, impact, entitlement aro grievance mechanism-rang local language-o disclose ka·a aro signed Minutes of Meeting (MoM) bilsi community consent document ka·a.</w:t>
      </w:r>
    </w:p>
    <w:p w14:paraId="5DCD193E" w14:textId="77777777" w:rsidR="00C10B71" w:rsidRPr="00C10B71" w:rsidRDefault="00C10B71" w:rsidP="00323F4C">
      <w:pPr>
        <w:keepNext/>
        <w:widowControl/>
        <w:autoSpaceDE/>
        <w:autoSpaceDN/>
        <w:spacing w:before="100" w:beforeAutospacing="1" w:after="100" w:afterAutospacing="1"/>
        <w:jc w:val="both"/>
        <w:outlineLvl w:val="2"/>
        <w:rPr>
          <w:rFonts w:ascii="Arial" w:eastAsia="Times New Roman" w:hAnsi="Arial" w:cs="Arial"/>
          <w:b/>
          <w:bCs/>
        </w:rPr>
      </w:pPr>
      <w:r w:rsidRPr="00C10B71">
        <w:rPr>
          <w:rFonts w:ascii="Arial" w:eastAsia="Times New Roman" w:hAnsi="Arial" w:cs="Arial"/>
          <w:b/>
          <w:bCs/>
        </w:rPr>
        <w:t>6. Eligibility and Entitlements</w:t>
      </w:r>
    </w:p>
    <w:p w14:paraId="204E34DE" w14:textId="77777777" w:rsidR="00020D1A" w:rsidRDefault="00020D1A" w:rsidP="00323F4C">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lastRenderedPageBreak/>
        <w:t>Eligibility-ni non-titleholder jara usufruct right dong·a, tenant-rang aro Nokma rang·san represent ka·a community institution-rang baksa cover ka·a. Entitlement-rang affected structure replacement cost-o compensation, livelihood assistance, applicable ong·aode transitional support aro community asset restoration ong·a. Entitlement framework RFCTLARR Act, 2013, MPWD Resettlement Policy Framework aro World Bank ESS5 baksa aligned ong·a.</w:t>
      </w:r>
    </w:p>
    <w:p w14:paraId="734EFE37" w14:textId="77777777" w:rsidR="00020D1A" w:rsidRPr="00020D1A" w:rsidRDefault="00020D1A" w:rsidP="00020D1A">
      <w:pPr>
        <w:keepNext/>
        <w:widowControl/>
        <w:autoSpaceDE/>
        <w:autoSpaceDN/>
        <w:spacing w:before="100" w:beforeAutospacing="1" w:after="100" w:afterAutospacing="1"/>
        <w:jc w:val="both"/>
        <w:outlineLvl w:val="2"/>
        <w:rPr>
          <w:rFonts w:ascii="Arial" w:eastAsia="Times New Roman" w:hAnsi="Arial" w:cs="Arial"/>
          <w:b/>
        </w:rPr>
      </w:pPr>
      <w:r w:rsidRPr="00020D1A">
        <w:rPr>
          <w:rFonts w:ascii="Arial" w:eastAsia="Times New Roman" w:hAnsi="Arial" w:cs="Arial"/>
          <w:b/>
        </w:rPr>
        <w:t>7. Institutional Arrangement aro Grievance Redress</w:t>
      </w:r>
    </w:p>
    <w:p w14:paraId="387B6E74" w14:textId="77777777" w:rsidR="00020D1A" w:rsidRPr="00020D1A" w:rsidRDefault="00020D1A" w:rsidP="00020D1A">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t>MPWD-ni overall RAP implementation-ko responsibility ong·a, dedicated RAP Implementing Agency rang·san support ka·a. Multi-tier Grievance Redress Mechanism (GRM) community aro project level-o establish ka·a, jeni PAP-rang aro local institution-rang represent ka·a, je grievance-rang timely aro transparent resolution-ko ensure ka·a.</w:t>
      </w:r>
    </w:p>
    <w:p w14:paraId="72493653" w14:textId="77777777" w:rsidR="00020D1A" w:rsidRPr="00020D1A" w:rsidRDefault="00020D1A" w:rsidP="00020D1A">
      <w:pPr>
        <w:keepNext/>
        <w:widowControl/>
        <w:autoSpaceDE/>
        <w:autoSpaceDN/>
        <w:spacing w:before="100" w:beforeAutospacing="1" w:after="100" w:afterAutospacing="1"/>
        <w:jc w:val="both"/>
        <w:outlineLvl w:val="2"/>
        <w:rPr>
          <w:rFonts w:ascii="Arial" w:eastAsia="Times New Roman" w:hAnsi="Arial" w:cs="Arial"/>
          <w:b/>
        </w:rPr>
      </w:pPr>
      <w:r w:rsidRPr="00020D1A">
        <w:rPr>
          <w:rFonts w:ascii="Arial" w:eastAsia="Times New Roman" w:hAnsi="Arial" w:cs="Arial"/>
          <w:b/>
        </w:rPr>
        <w:t>8. Implementation Schedule aro Budget</w:t>
      </w:r>
    </w:p>
    <w:p w14:paraId="7DB5F45A" w14:textId="77777777" w:rsidR="00020D1A" w:rsidRPr="00020D1A" w:rsidRDefault="00020D1A" w:rsidP="00020D1A">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t>RAP implementation civil work start ka·na skang complete ka·na plan ka·a. RAP-o dedicated Resettlement and Rehabilitation (R&amp;R) budget provide ka·a, jeni compensation, assistance, livelihood restoration, consultation aro administrative cost-rang cover ka·a.</w:t>
      </w:r>
    </w:p>
    <w:p w14:paraId="486C179B" w14:textId="77777777" w:rsidR="00020D1A" w:rsidRPr="00020D1A" w:rsidRDefault="00020D1A" w:rsidP="00020D1A">
      <w:pPr>
        <w:keepNext/>
        <w:widowControl/>
        <w:autoSpaceDE/>
        <w:autoSpaceDN/>
        <w:spacing w:before="100" w:beforeAutospacing="1" w:after="100" w:afterAutospacing="1"/>
        <w:jc w:val="both"/>
        <w:outlineLvl w:val="2"/>
        <w:rPr>
          <w:rFonts w:ascii="Arial" w:eastAsia="Times New Roman" w:hAnsi="Arial" w:cs="Arial"/>
          <w:b/>
        </w:rPr>
      </w:pPr>
      <w:r w:rsidRPr="00020D1A">
        <w:rPr>
          <w:rFonts w:ascii="Arial" w:eastAsia="Times New Roman" w:hAnsi="Arial" w:cs="Arial"/>
          <w:b/>
        </w:rPr>
        <w:t>9. Monitoring aro Evaluation</w:t>
      </w:r>
    </w:p>
    <w:p w14:paraId="75D27956" w14:textId="77777777" w:rsidR="00020D1A" w:rsidRPr="00020D1A" w:rsidRDefault="00020D1A" w:rsidP="00020D1A">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t>Internal monitoring MPWD rang·san conduct ka·a aro consultant-rang support ka·a, jeni compensation disbursement, livelihood restoration, FPIC commitment aro grievance resolution-rang-ko track ka·a. Monitoring indicator aro reporting mechanism-rang RAP-o clearly define ka·a.</w:t>
      </w:r>
    </w:p>
    <w:p w14:paraId="2685C4E4" w14:textId="77777777" w:rsidR="00020D1A" w:rsidRPr="00020D1A" w:rsidRDefault="00020D1A" w:rsidP="00020D1A">
      <w:pPr>
        <w:keepNext/>
        <w:widowControl/>
        <w:autoSpaceDE/>
        <w:autoSpaceDN/>
        <w:spacing w:before="100" w:beforeAutospacing="1" w:after="100" w:afterAutospacing="1"/>
        <w:jc w:val="both"/>
        <w:outlineLvl w:val="2"/>
        <w:rPr>
          <w:rFonts w:ascii="Arial" w:eastAsia="Times New Roman" w:hAnsi="Arial" w:cs="Arial"/>
          <w:b/>
        </w:rPr>
      </w:pPr>
      <w:r w:rsidRPr="00020D1A">
        <w:rPr>
          <w:rFonts w:ascii="Arial" w:eastAsia="Times New Roman" w:hAnsi="Arial" w:cs="Arial"/>
          <w:b/>
        </w:rPr>
        <w:t>10. Grievance Redress Mechanism (GRM)</w:t>
      </w:r>
    </w:p>
    <w:p w14:paraId="74DF20FD" w14:textId="77777777" w:rsidR="00020D1A" w:rsidRPr="00020D1A" w:rsidRDefault="00020D1A" w:rsidP="00020D1A">
      <w:pPr>
        <w:keepNext/>
        <w:widowControl/>
        <w:autoSpaceDE/>
        <w:autoSpaceDN/>
        <w:spacing w:before="100" w:beforeAutospacing="1" w:after="100" w:afterAutospacing="1"/>
        <w:jc w:val="both"/>
        <w:outlineLvl w:val="2"/>
        <w:rPr>
          <w:rFonts w:ascii="Arial" w:eastAsia="Times New Roman" w:hAnsi="Arial" w:cs="Arial"/>
        </w:rPr>
      </w:pPr>
      <w:r w:rsidRPr="00020D1A">
        <w:rPr>
          <w:rFonts w:ascii="Arial" w:eastAsia="Times New Roman" w:hAnsi="Arial" w:cs="Arial"/>
        </w:rPr>
        <w:t>Ka·ding flowchart-o two-tier grievance redressal mechanism-ko dakchaka, responsibility aro resolution timeline-rang baksa.</w:t>
      </w:r>
    </w:p>
    <w:p w14:paraId="2F0172A9" w14:textId="77777777" w:rsidR="00020D1A" w:rsidRPr="00020D1A" w:rsidRDefault="00020D1A" w:rsidP="00323F4C">
      <w:pPr>
        <w:keepNext/>
        <w:widowControl/>
        <w:autoSpaceDE/>
        <w:autoSpaceDN/>
        <w:spacing w:before="100" w:beforeAutospacing="1" w:after="100" w:afterAutospacing="1"/>
        <w:jc w:val="both"/>
        <w:outlineLvl w:val="2"/>
        <w:rPr>
          <w:rFonts w:ascii="Arial" w:eastAsia="Times New Roman" w:hAnsi="Arial" w:cs="Arial"/>
        </w:rPr>
      </w:pPr>
    </w:p>
    <w:tbl>
      <w:tblPr>
        <w:tblW w:w="0" w:type="auto"/>
        <w:jc w:val="center"/>
        <w:tblLook w:val="0000" w:firstRow="0" w:lastRow="0" w:firstColumn="0" w:lastColumn="0" w:noHBand="0" w:noVBand="0"/>
      </w:tblPr>
      <w:tblGrid>
        <w:gridCol w:w="3172"/>
        <w:gridCol w:w="5684"/>
      </w:tblGrid>
      <w:tr w:rsidR="006D06EB" w:rsidRPr="00BB417B" w14:paraId="7B415A7B" w14:textId="77777777" w:rsidTr="00D077FC">
        <w:trPr>
          <w:trHeight w:val="1250"/>
          <w:jc w:val="center"/>
        </w:trPr>
        <w:tc>
          <w:tcPr>
            <w:tcW w:w="3172" w:type="dxa"/>
            <w:tcBorders>
              <w:top w:val="single" w:sz="4" w:space="0" w:color="auto"/>
              <w:left w:val="single" w:sz="4" w:space="0" w:color="auto"/>
              <w:bottom w:val="single" w:sz="4" w:space="0" w:color="auto"/>
              <w:right w:val="single" w:sz="4" w:space="0" w:color="auto"/>
            </w:tcBorders>
            <w:vAlign w:val="center"/>
          </w:tcPr>
          <w:p w14:paraId="659894D5" w14:textId="77777777" w:rsidR="006D06EB" w:rsidRPr="00BB417B" w:rsidRDefault="006D06EB" w:rsidP="00323F4C">
            <w:pPr>
              <w:keepNext/>
              <w:widowControl/>
              <w:jc w:val="both"/>
              <w:rPr>
                <w:rFonts w:ascii="Arial" w:hAnsi="Arial" w:cs="Arial"/>
                <w:lang w:bidi="te-IN"/>
              </w:rPr>
            </w:pPr>
            <w:r w:rsidRPr="00BB417B">
              <w:rPr>
                <w:rFonts w:ascii="Arial" w:hAnsi="Arial" w:cs="Arial"/>
                <w:b/>
                <w:lang w:bidi="te-IN"/>
              </w:rPr>
              <w:t>Tier I: Project Site Level</w:t>
            </w:r>
          </w:p>
        </w:tc>
        <w:tc>
          <w:tcPr>
            <w:tcW w:w="5684" w:type="dxa"/>
            <w:tcBorders>
              <w:top w:val="single" w:sz="4" w:space="0" w:color="auto"/>
              <w:left w:val="single" w:sz="4" w:space="0" w:color="auto"/>
              <w:bottom w:val="single" w:sz="4" w:space="0" w:color="auto"/>
              <w:right w:val="single" w:sz="4" w:space="0" w:color="auto"/>
            </w:tcBorders>
            <w:vAlign w:val="center"/>
          </w:tcPr>
          <w:p w14:paraId="2992AE9C" w14:textId="77777777" w:rsidR="006D06EB" w:rsidRPr="00BB417B" w:rsidRDefault="00AA5460" w:rsidP="00323F4C">
            <w:pPr>
              <w:keepNext/>
              <w:widowControl/>
              <w:pBdr>
                <w:bottom w:val="single" w:sz="4" w:space="0" w:color="auto"/>
              </w:pBdr>
              <w:tabs>
                <w:tab w:val="left" w:pos="-1440"/>
                <w:tab w:val="left" w:pos="-720"/>
                <w:tab w:val="left" w:pos="0"/>
                <w:tab w:val="left" w:pos="732"/>
                <w:tab w:val="left" w:pos="3559"/>
                <w:tab w:val="left" w:pos="4063"/>
              </w:tabs>
              <w:spacing w:before="100" w:beforeAutospacing="1" w:after="100" w:afterAutospacing="1"/>
              <w:jc w:val="both"/>
              <w:textAlignment w:val="center"/>
              <w:rPr>
                <w:rFonts w:ascii="Arial" w:hAnsi="Arial" w:cs="Arial"/>
                <w:lang w:bidi="te-IN"/>
              </w:rPr>
            </w:pPr>
            <w:r>
              <w:t>Responsibility: Village Executive Committee (VEC) aro Headman</w:t>
            </w:r>
            <w:r>
              <w:br/>
              <w:t>Timeline: 15 sngi bilsi resolution</w:t>
            </w:r>
            <w:r>
              <w:br/>
              <w:t>Unresolved ong·ode → PMU (Tier–II)-o escalate ka·a</w:t>
            </w:r>
          </w:p>
        </w:tc>
      </w:tr>
      <w:tr w:rsidR="006D06EB" w:rsidRPr="00BB417B" w14:paraId="74AFAA8B" w14:textId="77777777" w:rsidTr="00D077FC">
        <w:trPr>
          <w:jc w:val="center"/>
        </w:trPr>
        <w:tc>
          <w:tcPr>
            <w:tcW w:w="3172" w:type="dxa"/>
            <w:tcBorders>
              <w:top w:val="single" w:sz="4" w:space="0" w:color="auto"/>
              <w:left w:val="single" w:sz="4" w:space="0" w:color="auto"/>
              <w:bottom w:val="single" w:sz="4" w:space="0" w:color="auto"/>
              <w:right w:val="single" w:sz="4" w:space="0" w:color="auto"/>
            </w:tcBorders>
            <w:vAlign w:val="center"/>
          </w:tcPr>
          <w:p w14:paraId="15390949" w14:textId="77777777" w:rsidR="006D06EB" w:rsidRPr="00BB417B" w:rsidRDefault="006D06EB" w:rsidP="00323F4C">
            <w:pPr>
              <w:keepNext/>
              <w:widowControl/>
              <w:jc w:val="both"/>
              <w:rPr>
                <w:rFonts w:ascii="Arial" w:hAnsi="Arial" w:cs="Arial"/>
                <w:lang w:bidi="te-IN"/>
              </w:rPr>
            </w:pPr>
            <w:r w:rsidRPr="00BB417B">
              <w:rPr>
                <w:rFonts w:ascii="Arial" w:hAnsi="Arial" w:cs="Arial"/>
                <w:b/>
                <w:lang w:bidi="te-IN"/>
              </w:rPr>
              <w:t>Tier II: State Level (PMU)</w:t>
            </w:r>
          </w:p>
        </w:tc>
        <w:tc>
          <w:tcPr>
            <w:tcW w:w="5684" w:type="dxa"/>
            <w:tcBorders>
              <w:top w:val="single" w:sz="4" w:space="0" w:color="auto"/>
              <w:left w:val="single" w:sz="4" w:space="0" w:color="auto"/>
              <w:bottom w:val="single" w:sz="4" w:space="0" w:color="auto"/>
              <w:right w:val="single" w:sz="4" w:space="0" w:color="auto"/>
            </w:tcBorders>
            <w:vAlign w:val="center"/>
          </w:tcPr>
          <w:p w14:paraId="4825FEE0" w14:textId="77777777" w:rsidR="006D06EB" w:rsidRPr="00BB417B" w:rsidRDefault="00AA5460" w:rsidP="00AA5460">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88" w:lineRule="auto"/>
              <w:ind w:left="20"/>
              <w:jc w:val="both"/>
              <w:rPr>
                <w:rFonts w:ascii="Arial" w:hAnsi="Arial" w:cs="Arial"/>
                <w:lang w:val="en-GB" w:bidi="te-IN"/>
              </w:rPr>
            </w:pPr>
            <w:r>
              <w:t>Responsibility: Secretary (Planning), Chief Engineer, Project Director, Social Expert</w:t>
            </w:r>
            <w:r>
              <w:br/>
              <w:t>Timeline: 15 sngi bilsi resolution</w:t>
            </w:r>
          </w:p>
        </w:tc>
      </w:tr>
    </w:tbl>
    <w:p w14:paraId="122E882A" w14:textId="77777777" w:rsidR="006D06EB" w:rsidRDefault="006D06EB" w:rsidP="00323F4C">
      <w:pPr>
        <w:keepNext/>
        <w:widowControl/>
        <w:jc w:val="both"/>
        <w:rPr>
          <w:rFonts w:ascii="Arial" w:hAnsi="Arial" w:cs="Arial"/>
          <w:b/>
          <w:lang w:bidi="te-IN"/>
        </w:rPr>
      </w:pPr>
    </w:p>
    <w:p w14:paraId="1E2A7BDE" w14:textId="77777777" w:rsidR="00A258C0" w:rsidRDefault="00A258C0" w:rsidP="00323F4C">
      <w:pPr>
        <w:keepNext/>
        <w:widowControl/>
        <w:jc w:val="both"/>
        <w:rPr>
          <w:rFonts w:ascii="Arial" w:hAnsi="Arial" w:cs="Arial"/>
          <w:b/>
          <w:lang w:bidi="te-IN"/>
        </w:rPr>
      </w:pPr>
    </w:p>
    <w:p w14:paraId="5EDEA77F" w14:textId="77777777" w:rsidR="00A258C0" w:rsidRDefault="00A258C0" w:rsidP="00323F4C">
      <w:pPr>
        <w:keepNext/>
        <w:widowControl/>
        <w:jc w:val="both"/>
        <w:rPr>
          <w:rFonts w:ascii="Arial" w:hAnsi="Arial" w:cs="Arial"/>
          <w:b/>
          <w:lang w:bidi="te-IN"/>
        </w:rPr>
      </w:pPr>
    </w:p>
    <w:p w14:paraId="1ECCA7A7" w14:textId="77777777" w:rsidR="00A258C0" w:rsidRDefault="00A258C0" w:rsidP="00323F4C">
      <w:pPr>
        <w:keepNext/>
        <w:widowControl/>
        <w:jc w:val="both"/>
        <w:rPr>
          <w:rFonts w:ascii="Arial" w:hAnsi="Arial" w:cs="Arial"/>
          <w:b/>
          <w:lang w:bidi="te-IN"/>
        </w:rPr>
      </w:pPr>
    </w:p>
    <w:p w14:paraId="2C487674" w14:textId="77777777" w:rsidR="00A258C0" w:rsidRDefault="00A258C0" w:rsidP="00323F4C">
      <w:pPr>
        <w:keepNext/>
        <w:widowControl/>
        <w:jc w:val="both"/>
        <w:rPr>
          <w:rFonts w:ascii="Arial" w:hAnsi="Arial" w:cs="Arial"/>
          <w:b/>
          <w:lang w:bidi="te-IN"/>
        </w:rPr>
      </w:pPr>
    </w:p>
    <w:p w14:paraId="72F5103C" w14:textId="77777777" w:rsidR="00A258C0" w:rsidRDefault="00A258C0" w:rsidP="00323F4C">
      <w:pPr>
        <w:keepNext/>
        <w:widowControl/>
        <w:jc w:val="both"/>
        <w:rPr>
          <w:rFonts w:ascii="Arial" w:hAnsi="Arial" w:cs="Arial"/>
          <w:b/>
          <w:lang w:bidi="te-IN"/>
        </w:rPr>
      </w:pPr>
    </w:p>
    <w:p w14:paraId="3E7CD4AB" w14:textId="77777777" w:rsidR="00A258C0" w:rsidRDefault="00A258C0" w:rsidP="00323F4C">
      <w:pPr>
        <w:keepNext/>
        <w:widowControl/>
        <w:jc w:val="both"/>
        <w:rPr>
          <w:rFonts w:ascii="Arial" w:hAnsi="Arial" w:cs="Arial"/>
          <w:b/>
          <w:lang w:bidi="te-IN"/>
        </w:rPr>
      </w:pPr>
    </w:p>
    <w:p w14:paraId="55F77C29" w14:textId="77777777" w:rsidR="00A258C0" w:rsidRDefault="00A258C0" w:rsidP="00323F4C">
      <w:pPr>
        <w:keepNext/>
        <w:widowControl/>
        <w:jc w:val="both"/>
        <w:rPr>
          <w:rFonts w:ascii="Arial" w:hAnsi="Arial" w:cs="Arial"/>
          <w:b/>
          <w:lang w:bidi="te-IN"/>
        </w:rPr>
      </w:pPr>
    </w:p>
    <w:p w14:paraId="12631B25" w14:textId="77777777" w:rsidR="00A258C0" w:rsidRDefault="00A258C0" w:rsidP="00323F4C">
      <w:pPr>
        <w:keepNext/>
        <w:widowControl/>
        <w:jc w:val="both"/>
        <w:rPr>
          <w:rFonts w:ascii="Arial" w:hAnsi="Arial" w:cs="Arial"/>
          <w:b/>
          <w:lang w:bidi="te-IN"/>
        </w:rPr>
      </w:pPr>
    </w:p>
    <w:p w14:paraId="7F1523A5" w14:textId="77777777" w:rsidR="00FB7DD9" w:rsidRDefault="00FB7DD9" w:rsidP="00323F4C">
      <w:pPr>
        <w:keepNext/>
        <w:widowControl/>
        <w:jc w:val="both"/>
        <w:rPr>
          <w:rFonts w:ascii="Arial" w:hAnsi="Arial" w:cs="Arial"/>
          <w:b/>
          <w:lang w:bidi="te-IN"/>
        </w:rPr>
      </w:pPr>
    </w:p>
    <w:p w14:paraId="69055C89" w14:textId="77777777" w:rsidR="00FB7DD9" w:rsidRDefault="00FB7DD9" w:rsidP="00323F4C">
      <w:pPr>
        <w:keepNext/>
        <w:widowControl/>
        <w:jc w:val="both"/>
        <w:rPr>
          <w:rFonts w:ascii="Arial" w:hAnsi="Arial" w:cs="Arial"/>
          <w:b/>
          <w:lang w:bidi="te-IN"/>
        </w:rPr>
      </w:pPr>
    </w:p>
    <w:p w14:paraId="0DBBEDAE" w14:textId="77777777" w:rsidR="00FB7DD9" w:rsidRDefault="00FB7DD9" w:rsidP="00323F4C">
      <w:pPr>
        <w:keepNext/>
        <w:widowControl/>
        <w:jc w:val="both"/>
        <w:rPr>
          <w:rFonts w:ascii="Arial" w:hAnsi="Arial" w:cs="Arial"/>
          <w:b/>
          <w:lang w:bidi="te-IN"/>
        </w:rPr>
      </w:pPr>
    </w:p>
    <w:p w14:paraId="7D99F3FD" w14:textId="77777777" w:rsidR="00FB7DD9" w:rsidRDefault="00FB7DD9" w:rsidP="00323F4C">
      <w:pPr>
        <w:keepNext/>
        <w:widowControl/>
        <w:jc w:val="both"/>
        <w:rPr>
          <w:rFonts w:ascii="Arial" w:hAnsi="Arial" w:cs="Arial"/>
          <w:b/>
          <w:lang w:bidi="te-IN"/>
        </w:rPr>
      </w:pPr>
    </w:p>
    <w:p w14:paraId="16323191" w14:textId="77777777" w:rsidR="00A258C0" w:rsidRDefault="00A258C0" w:rsidP="00323F4C">
      <w:pPr>
        <w:keepNext/>
        <w:widowControl/>
        <w:jc w:val="both"/>
        <w:rPr>
          <w:rFonts w:ascii="Arial" w:hAnsi="Arial" w:cs="Arial"/>
          <w:b/>
          <w:lang w:bidi="te-IN"/>
        </w:rPr>
      </w:pPr>
    </w:p>
    <w:p w14:paraId="1EA43682" w14:textId="77777777" w:rsidR="006D06EB" w:rsidRPr="00BB417B" w:rsidRDefault="006D06EB" w:rsidP="00323F4C">
      <w:pPr>
        <w:keepNext/>
        <w:widowControl/>
        <w:jc w:val="both"/>
        <w:rPr>
          <w:rFonts w:ascii="Arial" w:hAnsi="Arial" w:cs="Arial"/>
          <w:b/>
          <w:lang w:bidi="te-IN"/>
        </w:rPr>
      </w:pPr>
      <w:r>
        <w:rPr>
          <w:rFonts w:ascii="Arial" w:hAnsi="Arial" w:cs="Arial"/>
          <w:b/>
          <w:lang w:bidi="te-IN"/>
        </w:rPr>
        <w:t>Grievance R</w:t>
      </w:r>
      <w:r w:rsidRPr="00BB417B">
        <w:rPr>
          <w:rFonts w:ascii="Arial" w:hAnsi="Arial" w:cs="Arial"/>
          <w:b/>
          <w:lang w:bidi="te-IN"/>
        </w:rPr>
        <w:t>edressal Mechanism</w:t>
      </w:r>
    </w:p>
    <w:p w14:paraId="1CCBE0DC" w14:textId="77777777" w:rsidR="006D06EB" w:rsidRPr="00BB417B" w:rsidRDefault="006D06EB" w:rsidP="00323F4C">
      <w:pPr>
        <w:keepNext/>
        <w:widowControl/>
        <w:jc w:val="both"/>
        <w:rPr>
          <w:rFonts w:ascii="Arial" w:hAnsi="Arial" w:cs="Arial"/>
        </w:rPr>
      </w:pPr>
      <w:r w:rsidRPr="006D06EB">
        <w:rPr>
          <w:rFonts w:ascii="Arial" w:hAnsi="Arial" w:cs="Arial"/>
          <w:noProof/>
          <w:u w:val="single"/>
        </w:rPr>
        <w:drawing>
          <wp:inline distT="0" distB="0" distL="0" distR="0" wp14:anchorId="128B2A03" wp14:editId="7FD7773F">
            <wp:extent cx="5343525" cy="3892325"/>
            <wp:effectExtent l="19050" t="19050" r="9525" b="13335"/>
            <wp:docPr id="151996300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0605" cy="3890198"/>
                    </a:xfrm>
                    <a:prstGeom prst="rect">
                      <a:avLst/>
                    </a:prstGeom>
                    <a:noFill/>
                    <a:ln w="9525" cmpd="sng">
                      <a:solidFill>
                        <a:srgbClr val="000000"/>
                      </a:solidFill>
                      <a:miter lim="800000"/>
                      <a:headEnd/>
                      <a:tailEnd/>
                    </a:ln>
                    <a:effectLst/>
                  </pic:spPr>
                </pic:pic>
              </a:graphicData>
            </a:graphic>
          </wp:inline>
        </w:drawing>
      </w:r>
    </w:p>
    <w:p w14:paraId="547E2446" w14:textId="77777777" w:rsidR="00AA5460" w:rsidRDefault="00AA5460" w:rsidP="00323F4C">
      <w:pPr>
        <w:keepNext/>
        <w:widowControl/>
        <w:shd w:val="clear" w:color="auto" w:fill="FFFFFF"/>
        <w:jc w:val="both"/>
      </w:pPr>
    </w:p>
    <w:p w14:paraId="06426ECB" w14:textId="77777777" w:rsidR="006D06EB" w:rsidRPr="00AA5460" w:rsidRDefault="00AA5460" w:rsidP="00323F4C">
      <w:pPr>
        <w:keepNext/>
        <w:widowControl/>
        <w:shd w:val="clear" w:color="auto" w:fill="FFFFFF"/>
        <w:jc w:val="both"/>
        <w:rPr>
          <w:rFonts w:ascii="Arial" w:eastAsia="sans-serif" w:hAnsi="Arial" w:cs="Arial"/>
          <w:b/>
          <w:bCs/>
          <w:color w:val="000000"/>
          <w:shd w:val="clear" w:color="auto" w:fill="FFFFFF"/>
          <w:lang w:eastAsia="zh-CN"/>
        </w:rPr>
      </w:pPr>
      <w:r w:rsidRPr="00AA5460">
        <w:rPr>
          <w:b/>
        </w:rPr>
        <w:t>Grievance-rang-ni Contact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000" w:firstRow="0" w:lastRow="0" w:firstColumn="0" w:lastColumn="0" w:noHBand="0" w:noVBand="0"/>
      </w:tblPr>
      <w:tblGrid>
        <w:gridCol w:w="2966"/>
        <w:gridCol w:w="5556"/>
      </w:tblGrid>
      <w:tr w:rsidR="006D06EB" w:rsidRPr="00BB417B" w14:paraId="1A28F57B" w14:textId="77777777" w:rsidTr="00D077FC">
        <w:tc>
          <w:tcPr>
            <w:tcW w:w="2966" w:type="dxa"/>
            <w:shd w:val="clear" w:color="auto" w:fill="FFFFFF"/>
            <w:tcMar>
              <w:left w:w="108" w:type="dxa"/>
              <w:right w:w="108" w:type="dxa"/>
            </w:tcMar>
            <w:vAlign w:val="center"/>
          </w:tcPr>
          <w:p w14:paraId="3DA121A9" w14:textId="77777777" w:rsidR="006D06EB" w:rsidRPr="006B1C2C" w:rsidRDefault="006D06EB" w:rsidP="00323F4C">
            <w:pPr>
              <w:keepNext/>
              <w:widowControl/>
              <w:spacing w:before="120" w:after="120" w:line="202" w:lineRule="atLeast"/>
              <w:jc w:val="both"/>
              <w:rPr>
                <w:rFonts w:ascii="Arial" w:hAnsi="Arial" w:cs="Arial"/>
                <w:sz w:val="20"/>
                <w:lang w:bidi="te-IN"/>
              </w:rPr>
            </w:pPr>
            <w:r w:rsidRPr="006B1C2C">
              <w:rPr>
                <w:rFonts w:ascii="Arial" w:eastAsia="sans-serif" w:hAnsi="Arial" w:cs="Arial"/>
                <w:b/>
                <w:bCs/>
                <w:color w:val="000000"/>
                <w:sz w:val="20"/>
                <w:lang w:eastAsia="zh-CN"/>
              </w:rPr>
              <w:t>Description</w:t>
            </w:r>
          </w:p>
        </w:tc>
        <w:tc>
          <w:tcPr>
            <w:tcW w:w="5556" w:type="dxa"/>
            <w:shd w:val="clear" w:color="auto" w:fill="FFFFFF"/>
            <w:tcMar>
              <w:left w:w="108" w:type="dxa"/>
              <w:right w:w="108" w:type="dxa"/>
            </w:tcMar>
            <w:vAlign w:val="center"/>
          </w:tcPr>
          <w:p w14:paraId="699527E9" w14:textId="77777777" w:rsidR="006D06EB" w:rsidRPr="006B1C2C" w:rsidRDefault="006D06EB" w:rsidP="00323F4C">
            <w:pPr>
              <w:keepNext/>
              <w:widowControl/>
              <w:spacing w:before="120" w:after="120" w:line="202" w:lineRule="atLeast"/>
              <w:jc w:val="both"/>
              <w:rPr>
                <w:rFonts w:ascii="Arial" w:hAnsi="Arial" w:cs="Arial"/>
                <w:sz w:val="20"/>
                <w:lang w:bidi="te-IN"/>
              </w:rPr>
            </w:pPr>
            <w:r w:rsidRPr="006B1C2C">
              <w:rPr>
                <w:rFonts w:ascii="Arial" w:eastAsia="sans-serif" w:hAnsi="Arial" w:cs="Arial"/>
                <w:b/>
                <w:bCs/>
                <w:color w:val="000000"/>
                <w:sz w:val="20"/>
                <w:lang w:eastAsia="zh-CN"/>
              </w:rPr>
              <w:t>Contact details</w:t>
            </w:r>
          </w:p>
        </w:tc>
      </w:tr>
      <w:tr w:rsidR="006D06EB" w:rsidRPr="00BB417B" w14:paraId="0F1FD93F" w14:textId="77777777" w:rsidTr="00D077FC">
        <w:tc>
          <w:tcPr>
            <w:tcW w:w="2966" w:type="dxa"/>
            <w:shd w:val="clear" w:color="auto" w:fill="FFFFFF"/>
            <w:tcMar>
              <w:left w:w="108" w:type="dxa"/>
              <w:right w:w="108" w:type="dxa"/>
            </w:tcMar>
            <w:vAlign w:val="center"/>
          </w:tcPr>
          <w:p w14:paraId="305E2F60" w14:textId="77777777" w:rsidR="006D06EB" w:rsidRPr="006B1C2C" w:rsidRDefault="006D06EB" w:rsidP="00323F4C">
            <w:pPr>
              <w:keepNext/>
              <w:widowControl/>
              <w:spacing w:before="120" w:after="120" w:line="202" w:lineRule="atLeast"/>
              <w:jc w:val="both"/>
              <w:rPr>
                <w:rFonts w:ascii="Arial" w:hAnsi="Arial" w:cs="Arial"/>
                <w:sz w:val="20"/>
                <w:lang w:bidi="te-IN"/>
              </w:rPr>
            </w:pPr>
            <w:r w:rsidRPr="006B1C2C">
              <w:rPr>
                <w:rFonts w:ascii="Arial" w:eastAsia="sans-serif" w:hAnsi="Arial" w:cs="Arial"/>
                <w:color w:val="000000"/>
                <w:sz w:val="20"/>
                <w:lang w:eastAsia="zh-CN"/>
              </w:rPr>
              <w:t>Company:</w:t>
            </w:r>
          </w:p>
        </w:tc>
        <w:tc>
          <w:tcPr>
            <w:tcW w:w="5556" w:type="dxa"/>
            <w:shd w:val="clear" w:color="auto" w:fill="FFFFFF"/>
            <w:tcMar>
              <w:left w:w="108" w:type="dxa"/>
              <w:right w:w="108" w:type="dxa"/>
            </w:tcMar>
            <w:vAlign w:val="center"/>
          </w:tcPr>
          <w:p w14:paraId="284C387D" w14:textId="77777777" w:rsidR="006D06EB" w:rsidRPr="006B1C2C"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6B1C2C">
              <w:rPr>
                <w:rFonts w:ascii="Arial" w:eastAsia="sans-serif" w:hAnsi="Arial" w:cs="Arial"/>
                <w:color w:val="000000"/>
                <w:sz w:val="20"/>
                <w:lang w:eastAsia="zh-CN"/>
              </w:rPr>
              <w:t>PWD, Meghalaya</w:t>
            </w:r>
          </w:p>
        </w:tc>
      </w:tr>
      <w:tr w:rsidR="006D06EB" w:rsidRPr="00BB417B" w14:paraId="2E4F37B7" w14:textId="77777777" w:rsidTr="00D077FC">
        <w:tc>
          <w:tcPr>
            <w:tcW w:w="2966" w:type="dxa"/>
            <w:shd w:val="clear" w:color="auto" w:fill="FFFFFF"/>
            <w:tcMar>
              <w:left w:w="108" w:type="dxa"/>
              <w:right w:w="108" w:type="dxa"/>
            </w:tcMar>
            <w:vAlign w:val="center"/>
          </w:tcPr>
          <w:p w14:paraId="53DE0473" w14:textId="77777777" w:rsidR="006D06EB" w:rsidRPr="006B1C2C" w:rsidRDefault="006D06EB" w:rsidP="00323F4C">
            <w:pPr>
              <w:keepNext/>
              <w:widowControl/>
              <w:spacing w:before="120" w:after="120" w:line="202" w:lineRule="atLeast"/>
              <w:jc w:val="both"/>
              <w:rPr>
                <w:rFonts w:ascii="Arial" w:hAnsi="Arial" w:cs="Arial"/>
                <w:sz w:val="20"/>
                <w:lang w:bidi="te-IN"/>
              </w:rPr>
            </w:pPr>
            <w:r w:rsidRPr="006B1C2C">
              <w:rPr>
                <w:rFonts w:ascii="Arial" w:eastAsia="sans-serif" w:hAnsi="Arial" w:cs="Arial"/>
                <w:color w:val="000000"/>
                <w:sz w:val="20"/>
                <w:lang w:eastAsia="zh-CN"/>
              </w:rPr>
              <w:t>To:</w:t>
            </w:r>
          </w:p>
        </w:tc>
        <w:tc>
          <w:tcPr>
            <w:tcW w:w="5556" w:type="dxa"/>
            <w:shd w:val="clear" w:color="auto" w:fill="FFFFFF"/>
            <w:tcMar>
              <w:left w:w="108" w:type="dxa"/>
              <w:right w:w="108" w:type="dxa"/>
            </w:tcMar>
            <w:vAlign w:val="center"/>
          </w:tcPr>
          <w:p w14:paraId="075DA352" w14:textId="77777777" w:rsidR="006D06EB" w:rsidRPr="006B1C2C"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6B1C2C">
              <w:rPr>
                <w:rFonts w:ascii="Arial" w:eastAsia="sans-serif" w:hAnsi="Arial" w:cs="Arial"/>
                <w:color w:val="000000"/>
                <w:sz w:val="20"/>
                <w:lang w:eastAsia="zh-CN"/>
              </w:rPr>
              <w:t>Chief Engineer-cum-Nodal officer</w:t>
            </w:r>
          </w:p>
        </w:tc>
      </w:tr>
      <w:tr w:rsidR="006D06EB" w:rsidRPr="00BB417B" w14:paraId="7A50CA41" w14:textId="77777777" w:rsidTr="00D077FC">
        <w:tc>
          <w:tcPr>
            <w:tcW w:w="2966" w:type="dxa"/>
            <w:shd w:val="clear" w:color="auto" w:fill="FFFFFF"/>
            <w:tcMar>
              <w:left w:w="108" w:type="dxa"/>
              <w:right w:w="108" w:type="dxa"/>
            </w:tcMar>
            <w:vAlign w:val="center"/>
          </w:tcPr>
          <w:p w14:paraId="3019206D" w14:textId="77777777" w:rsidR="006D06EB" w:rsidRPr="006B1C2C" w:rsidRDefault="006D06EB" w:rsidP="00323F4C">
            <w:pPr>
              <w:keepNext/>
              <w:widowControl/>
              <w:spacing w:before="120" w:after="120" w:line="202" w:lineRule="atLeast"/>
              <w:jc w:val="both"/>
              <w:rPr>
                <w:rFonts w:ascii="Arial" w:hAnsi="Arial" w:cs="Arial"/>
                <w:sz w:val="20"/>
                <w:lang w:bidi="te-IN"/>
              </w:rPr>
            </w:pPr>
            <w:r w:rsidRPr="006B1C2C">
              <w:rPr>
                <w:rFonts w:ascii="Arial" w:eastAsia="sans-serif" w:hAnsi="Arial" w:cs="Arial"/>
                <w:color w:val="000000"/>
                <w:sz w:val="20"/>
                <w:lang w:eastAsia="zh-CN"/>
              </w:rPr>
              <w:t>Address:</w:t>
            </w:r>
          </w:p>
        </w:tc>
        <w:tc>
          <w:tcPr>
            <w:tcW w:w="5556" w:type="dxa"/>
            <w:shd w:val="clear" w:color="auto" w:fill="FFFFFF"/>
            <w:tcMar>
              <w:left w:w="108" w:type="dxa"/>
              <w:right w:w="108" w:type="dxa"/>
            </w:tcMar>
            <w:vAlign w:val="center"/>
          </w:tcPr>
          <w:p w14:paraId="4EFDD13C" w14:textId="77777777" w:rsidR="006D06EB" w:rsidRPr="006B1C2C"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6B1C2C">
              <w:rPr>
                <w:rFonts w:ascii="Arial" w:eastAsia="sans-serif" w:hAnsi="Arial" w:cs="Arial"/>
                <w:color w:val="000000"/>
                <w:sz w:val="20"/>
                <w:lang w:eastAsia="zh-CN"/>
              </w:rPr>
              <w:t>HV9P+GFJ, Lachumiere, Shillong, Meghalaya 793001</w:t>
            </w:r>
          </w:p>
        </w:tc>
      </w:tr>
      <w:tr w:rsidR="006D06EB" w:rsidRPr="00BB417B" w14:paraId="0117C9DE" w14:textId="77777777" w:rsidTr="00D077FC">
        <w:tc>
          <w:tcPr>
            <w:tcW w:w="2966" w:type="dxa"/>
            <w:shd w:val="clear" w:color="auto" w:fill="FFFFFF"/>
            <w:tcMar>
              <w:left w:w="108" w:type="dxa"/>
              <w:right w:w="108" w:type="dxa"/>
            </w:tcMar>
            <w:vAlign w:val="center"/>
          </w:tcPr>
          <w:p w14:paraId="086C0931" w14:textId="77777777" w:rsidR="006D06EB" w:rsidRPr="006B1C2C" w:rsidRDefault="006D06EB" w:rsidP="00323F4C">
            <w:pPr>
              <w:keepNext/>
              <w:widowControl/>
              <w:spacing w:before="120" w:after="120" w:line="202" w:lineRule="atLeast"/>
              <w:jc w:val="both"/>
              <w:rPr>
                <w:rFonts w:ascii="Arial" w:hAnsi="Arial" w:cs="Arial"/>
                <w:sz w:val="20"/>
                <w:lang w:bidi="te-IN"/>
              </w:rPr>
            </w:pPr>
            <w:r w:rsidRPr="006B1C2C">
              <w:rPr>
                <w:rFonts w:ascii="Arial" w:eastAsia="sans-serif" w:hAnsi="Arial" w:cs="Arial"/>
                <w:color w:val="000000"/>
                <w:sz w:val="20"/>
                <w:lang w:eastAsia="zh-CN"/>
              </w:rPr>
              <w:t>E-mail:</w:t>
            </w:r>
          </w:p>
        </w:tc>
        <w:tc>
          <w:tcPr>
            <w:tcW w:w="5556" w:type="dxa"/>
            <w:shd w:val="clear" w:color="auto" w:fill="FFFFFF"/>
            <w:tcMar>
              <w:left w:w="108" w:type="dxa"/>
              <w:right w:w="108" w:type="dxa"/>
            </w:tcMar>
            <w:vAlign w:val="center"/>
          </w:tcPr>
          <w:p w14:paraId="33A94DBB" w14:textId="77777777" w:rsidR="006D06EB" w:rsidRPr="006B1C2C"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hyperlink r:id="rId15" w:history="1">
              <w:r w:rsidRPr="006B1C2C">
                <w:rPr>
                  <w:rFonts w:ascii="Arial" w:eastAsia="sans-serif" w:hAnsi="Arial" w:cs="Arial"/>
                  <w:color w:val="0000FF"/>
                  <w:sz w:val="20"/>
                  <w:u w:val="single"/>
                  <w:lang w:bidi="te-IN"/>
                </w:rPr>
                <w:t>esmlcip@gmail.com</w:t>
              </w:r>
            </w:hyperlink>
          </w:p>
        </w:tc>
      </w:tr>
      <w:tr w:rsidR="006D06EB" w:rsidRPr="00BB417B" w14:paraId="5FDEDA9E" w14:textId="77777777" w:rsidTr="00D077FC">
        <w:tc>
          <w:tcPr>
            <w:tcW w:w="2966" w:type="dxa"/>
            <w:shd w:val="clear" w:color="auto" w:fill="FFFFFF"/>
            <w:tcMar>
              <w:left w:w="108" w:type="dxa"/>
              <w:right w:w="108" w:type="dxa"/>
            </w:tcMar>
            <w:vAlign w:val="center"/>
          </w:tcPr>
          <w:p w14:paraId="08A7EF57" w14:textId="77777777" w:rsidR="006D06EB" w:rsidRPr="006B1C2C" w:rsidRDefault="006D06EB" w:rsidP="00323F4C">
            <w:pPr>
              <w:keepNext/>
              <w:widowControl/>
              <w:spacing w:before="120" w:after="120" w:line="202" w:lineRule="atLeast"/>
              <w:jc w:val="both"/>
              <w:rPr>
                <w:rFonts w:ascii="Arial" w:hAnsi="Arial" w:cs="Arial"/>
                <w:sz w:val="20"/>
                <w:lang w:bidi="te-IN"/>
              </w:rPr>
            </w:pPr>
            <w:r w:rsidRPr="006B1C2C">
              <w:rPr>
                <w:rFonts w:ascii="Arial" w:eastAsia="sans-serif" w:hAnsi="Arial" w:cs="Arial"/>
                <w:color w:val="000000"/>
                <w:sz w:val="20"/>
                <w:lang w:eastAsia="zh-CN"/>
              </w:rPr>
              <w:t>Website:</w:t>
            </w:r>
          </w:p>
        </w:tc>
        <w:tc>
          <w:tcPr>
            <w:tcW w:w="5556" w:type="dxa"/>
            <w:shd w:val="clear" w:color="auto" w:fill="FFFFFF"/>
            <w:tcMar>
              <w:left w:w="108" w:type="dxa"/>
              <w:right w:w="108" w:type="dxa"/>
            </w:tcMar>
            <w:vAlign w:val="center"/>
          </w:tcPr>
          <w:p w14:paraId="2D959E18" w14:textId="77777777" w:rsidR="006D06EB" w:rsidRPr="006B1C2C"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hyperlink r:id="rId16" w:tgtFrame="https://f6email.rediff.com/ajaxprism/_blank" w:history="1">
              <w:r w:rsidRPr="006B1C2C">
                <w:rPr>
                  <w:rFonts w:ascii="Arial" w:eastAsia="sans-serif" w:hAnsi="Arial" w:cs="Arial"/>
                  <w:color w:val="0070C0"/>
                  <w:sz w:val="20"/>
                  <w:u w:val="single"/>
                  <w:lang w:bidi="te-IN"/>
                </w:rPr>
                <w:t>http://megpwd.gov.in/contacts.html</w:t>
              </w:r>
            </w:hyperlink>
          </w:p>
        </w:tc>
      </w:tr>
      <w:tr w:rsidR="006D06EB" w:rsidRPr="00BB417B" w14:paraId="1B455C09" w14:textId="77777777" w:rsidTr="00D077FC">
        <w:tc>
          <w:tcPr>
            <w:tcW w:w="2966" w:type="dxa"/>
            <w:shd w:val="clear" w:color="auto" w:fill="FFFFFF"/>
            <w:tcMar>
              <w:left w:w="108" w:type="dxa"/>
              <w:right w:w="108" w:type="dxa"/>
            </w:tcMar>
            <w:vAlign w:val="center"/>
          </w:tcPr>
          <w:p w14:paraId="0375C412" w14:textId="77777777" w:rsidR="006D06EB" w:rsidRPr="006B1C2C" w:rsidRDefault="006D06EB" w:rsidP="00323F4C">
            <w:pPr>
              <w:keepNext/>
              <w:widowControl/>
              <w:spacing w:before="120" w:after="120" w:line="202" w:lineRule="atLeast"/>
              <w:jc w:val="both"/>
              <w:rPr>
                <w:rFonts w:ascii="Arial" w:hAnsi="Arial" w:cs="Arial"/>
                <w:sz w:val="20"/>
                <w:lang w:bidi="te-IN"/>
              </w:rPr>
            </w:pPr>
            <w:r w:rsidRPr="006B1C2C">
              <w:rPr>
                <w:rFonts w:ascii="Arial" w:eastAsia="sans-serif" w:hAnsi="Arial" w:cs="Arial"/>
                <w:color w:val="000000"/>
                <w:sz w:val="20"/>
                <w:lang w:eastAsia="zh-CN"/>
              </w:rPr>
              <w:t>Telephone:</w:t>
            </w:r>
          </w:p>
        </w:tc>
        <w:tc>
          <w:tcPr>
            <w:tcW w:w="5556" w:type="dxa"/>
            <w:shd w:val="clear" w:color="auto" w:fill="FFFFFF"/>
            <w:tcMar>
              <w:left w:w="108" w:type="dxa"/>
              <w:right w:w="108" w:type="dxa"/>
            </w:tcMar>
            <w:vAlign w:val="center"/>
          </w:tcPr>
          <w:p w14:paraId="57EF881B" w14:textId="77777777" w:rsidR="006D06EB" w:rsidRPr="006B1C2C"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6B1C2C">
              <w:rPr>
                <w:rFonts w:ascii="Arial" w:eastAsia="sans-serif" w:hAnsi="Arial" w:cs="Arial"/>
                <w:color w:val="000000"/>
                <w:sz w:val="20"/>
                <w:lang w:eastAsia="zh-CN"/>
              </w:rPr>
              <w:t>Tel: 0364-3572466</w:t>
            </w:r>
          </w:p>
        </w:tc>
      </w:tr>
      <w:tr w:rsidR="006D06EB" w:rsidRPr="00BB417B" w14:paraId="443F96C6" w14:textId="77777777" w:rsidTr="00D077FC">
        <w:tc>
          <w:tcPr>
            <w:tcW w:w="2966" w:type="dxa"/>
            <w:shd w:val="clear" w:color="auto" w:fill="FFFFFF"/>
            <w:tcMar>
              <w:left w:w="108" w:type="dxa"/>
              <w:right w:w="108" w:type="dxa"/>
            </w:tcMar>
            <w:vAlign w:val="center"/>
          </w:tcPr>
          <w:p w14:paraId="4EE89225" w14:textId="77777777" w:rsidR="006D06EB" w:rsidRPr="006B1C2C" w:rsidRDefault="006D06EB" w:rsidP="00323F4C">
            <w:pPr>
              <w:keepNext/>
              <w:widowControl/>
              <w:spacing w:before="120" w:after="120" w:line="202" w:lineRule="atLeast"/>
              <w:jc w:val="both"/>
              <w:rPr>
                <w:rFonts w:ascii="Arial" w:hAnsi="Arial" w:cs="Arial"/>
                <w:sz w:val="20"/>
                <w:lang w:bidi="te-IN"/>
              </w:rPr>
            </w:pPr>
            <w:r w:rsidRPr="006B1C2C">
              <w:rPr>
                <w:rFonts w:ascii="Arial" w:eastAsia="sans-serif" w:hAnsi="Arial" w:cs="Arial"/>
                <w:color w:val="000000"/>
                <w:sz w:val="20"/>
                <w:lang w:eastAsia="zh-CN"/>
              </w:rPr>
              <w:t>Fax:</w:t>
            </w:r>
          </w:p>
        </w:tc>
        <w:tc>
          <w:tcPr>
            <w:tcW w:w="5556" w:type="dxa"/>
            <w:shd w:val="clear" w:color="auto" w:fill="FFFFFF"/>
            <w:tcMar>
              <w:left w:w="108" w:type="dxa"/>
              <w:right w:w="108" w:type="dxa"/>
            </w:tcMar>
            <w:vAlign w:val="center"/>
          </w:tcPr>
          <w:p w14:paraId="4B3B7D37" w14:textId="77777777" w:rsidR="006D06EB" w:rsidRPr="006B1C2C" w:rsidRDefault="006D06EB" w:rsidP="00323F4C">
            <w:pPr>
              <w:keepNext/>
              <w:widowControl/>
              <w:tabs>
                <w:tab w:val="left" w:pos="1482"/>
                <w:tab w:val="left" w:pos="2202"/>
                <w:tab w:val="left" w:pos="2922"/>
                <w:tab w:val="left" w:pos="3642"/>
                <w:tab w:val="left" w:pos="4362"/>
                <w:tab w:val="left" w:pos="5082"/>
                <w:tab w:val="left" w:pos="5802"/>
                <w:tab w:val="left" w:pos="6522"/>
                <w:tab w:val="left" w:pos="7242"/>
                <w:tab w:val="left" w:pos="7962"/>
                <w:tab w:val="left" w:pos="8682"/>
              </w:tabs>
              <w:spacing w:before="120" w:after="120" w:line="202" w:lineRule="atLeast"/>
              <w:ind w:left="720" w:hanging="720"/>
              <w:jc w:val="both"/>
              <w:rPr>
                <w:rFonts w:ascii="Arial" w:hAnsi="Arial" w:cs="Arial"/>
                <w:sz w:val="20"/>
                <w:lang w:bidi="te-IN"/>
              </w:rPr>
            </w:pPr>
            <w:r w:rsidRPr="006B1C2C">
              <w:rPr>
                <w:rFonts w:ascii="Arial" w:eastAsia="sans-serif" w:hAnsi="Arial" w:cs="Arial"/>
                <w:color w:val="000000"/>
                <w:sz w:val="20"/>
                <w:lang w:eastAsia="zh-CN"/>
              </w:rPr>
              <w:t>-</w:t>
            </w:r>
          </w:p>
        </w:tc>
      </w:tr>
    </w:tbl>
    <w:p w14:paraId="56880411" w14:textId="77777777" w:rsidR="00AA5460" w:rsidRDefault="00AA5460" w:rsidP="00323F4C">
      <w:pPr>
        <w:keepNext/>
        <w:widowControl/>
        <w:autoSpaceDE/>
        <w:autoSpaceDN/>
        <w:spacing w:before="100" w:beforeAutospacing="1" w:after="100" w:afterAutospacing="1"/>
        <w:jc w:val="both"/>
        <w:outlineLvl w:val="2"/>
        <w:rPr>
          <w:rFonts w:ascii="Arial" w:eastAsia="Times New Roman" w:hAnsi="Arial" w:cs="Arial"/>
          <w:b/>
          <w:bCs/>
        </w:rPr>
      </w:pPr>
    </w:p>
    <w:p w14:paraId="3B10EDB9" w14:textId="77777777" w:rsidR="00C10B71" w:rsidRPr="00C10B71" w:rsidRDefault="006D06EB" w:rsidP="00323F4C">
      <w:pPr>
        <w:keepNext/>
        <w:widowControl/>
        <w:autoSpaceDE/>
        <w:autoSpaceDN/>
        <w:spacing w:before="100" w:beforeAutospacing="1" w:after="100" w:afterAutospacing="1"/>
        <w:jc w:val="both"/>
        <w:outlineLvl w:val="2"/>
        <w:rPr>
          <w:rFonts w:ascii="Arial" w:eastAsia="Times New Roman" w:hAnsi="Arial" w:cs="Arial"/>
          <w:b/>
          <w:bCs/>
        </w:rPr>
      </w:pPr>
      <w:r>
        <w:rPr>
          <w:rFonts w:ascii="Arial" w:eastAsia="Times New Roman" w:hAnsi="Arial" w:cs="Arial"/>
          <w:b/>
          <w:bCs/>
        </w:rPr>
        <w:lastRenderedPageBreak/>
        <w:t>11</w:t>
      </w:r>
      <w:r w:rsidR="00C10B71" w:rsidRPr="00C10B71">
        <w:rPr>
          <w:rFonts w:ascii="Arial" w:eastAsia="Times New Roman" w:hAnsi="Arial" w:cs="Arial"/>
          <w:b/>
          <w:bCs/>
        </w:rPr>
        <w:t>. Conclusion</w:t>
      </w:r>
    </w:p>
    <w:p w14:paraId="137C9B1E" w14:textId="77777777" w:rsidR="001B0CD1" w:rsidRPr="00AA5460" w:rsidRDefault="00AA5460" w:rsidP="006B1C2C">
      <w:pPr>
        <w:keepNext/>
        <w:widowControl/>
        <w:jc w:val="both"/>
        <w:rPr>
          <w:rFonts w:ascii="Arial" w:eastAsia="Times New Roman" w:hAnsi="Arial" w:cs="Arial"/>
        </w:rPr>
      </w:pPr>
      <w:r w:rsidRPr="00AA5460">
        <w:rPr>
          <w:rFonts w:ascii="Arial" w:eastAsia="Times New Roman" w:hAnsi="Arial" w:cs="Arial"/>
        </w:rPr>
        <w:t xml:space="preserve">Ampati pora Purakhasia Road (AP) ni </w:t>
      </w:r>
      <w:r w:rsidRPr="00AA5460">
        <w:rPr>
          <w:rFonts w:ascii="Arial" w:eastAsia="Times New Roman" w:hAnsi="Arial" w:cs="Arial"/>
          <w:b/>
          <w:bCs/>
        </w:rPr>
        <w:t>Resettlement Action Plan (RAP)</w:t>
      </w:r>
      <w:r w:rsidRPr="00AA5460">
        <w:rPr>
          <w:rFonts w:ascii="Arial" w:eastAsia="Times New Roman" w:hAnsi="Arial" w:cs="Arial"/>
        </w:rPr>
        <w:t xml:space="preserve"> project-ni inclusive development, tribal rights ni protection, aro social sustainability-ni strong commitment-ko dak mesok ka·a. Project-o resettlement impact </w:t>
      </w:r>
      <w:r w:rsidRPr="00AA5460">
        <w:rPr>
          <w:rFonts w:ascii="Arial" w:eastAsia="Times New Roman" w:hAnsi="Arial" w:cs="Arial"/>
          <w:b/>
          <w:bCs/>
        </w:rPr>
        <w:t>chhonbat chhonbat</w:t>
      </w:r>
      <w:r w:rsidRPr="00AA5460">
        <w:rPr>
          <w:rFonts w:ascii="Arial" w:eastAsia="Times New Roman" w:hAnsi="Arial" w:cs="Arial"/>
        </w:rPr>
        <w:t xml:space="preserve"> ong·a, community engagement </w:t>
      </w:r>
      <w:r w:rsidRPr="00AA5460">
        <w:rPr>
          <w:rFonts w:ascii="Arial" w:eastAsia="Times New Roman" w:hAnsi="Arial" w:cs="Arial"/>
          <w:b/>
          <w:bCs/>
        </w:rPr>
        <w:t>bata ong·e strong</w:t>
      </w:r>
      <w:r w:rsidRPr="00AA5460">
        <w:rPr>
          <w:rFonts w:ascii="Arial" w:eastAsia="Times New Roman" w:hAnsi="Arial" w:cs="Arial"/>
        </w:rPr>
        <w:t xml:space="preserve"> ong·a aro mitigation measures </w:t>
      </w:r>
      <w:r w:rsidRPr="00AA5460">
        <w:rPr>
          <w:rFonts w:ascii="Arial" w:eastAsia="Times New Roman" w:hAnsi="Arial" w:cs="Arial"/>
          <w:b/>
          <w:bCs/>
        </w:rPr>
        <w:t>proper ong·a</w:t>
      </w:r>
      <w:r w:rsidRPr="00AA5460">
        <w:rPr>
          <w:rFonts w:ascii="Arial" w:eastAsia="Times New Roman" w:hAnsi="Arial" w:cs="Arial"/>
        </w:rPr>
        <w:t xml:space="preserve"> implement ka·na man·a. Iani sab rang·san project-o socio-economic benefit-rang community-rang-na </w:t>
      </w:r>
      <w:r w:rsidRPr="00AA5460">
        <w:rPr>
          <w:rFonts w:ascii="Arial" w:eastAsia="Times New Roman" w:hAnsi="Arial" w:cs="Arial"/>
          <w:b/>
          <w:bCs/>
        </w:rPr>
        <w:t>bata ong·e help ka·na</w:t>
      </w:r>
      <w:r w:rsidRPr="00AA5460">
        <w:rPr>
          <w:rFonts w:ascii="Arial" w:eastAsia="Times New Roman" w:hAnsi="Arial" w:cs="Arial"/>
        </w:rPr>
        <w:t xml:space="preserve"> man·a aro affected person-rang-ko </w:t>
      </w:r>
      <w:r w:rsidRPr="00AA5460">
        <w:rPr>
          <w:rFonts w:ascii="Arial" w:eastAsia="Times New Roman" w:hAnsi="Arial" w:cs="Arial"/>
          <w:b/>
          <w:bCs/>
        </w:rPr>
        <w:t>fair aro equitable</w:t>
      </w:r>
      <w:r w:rsidRPr="00AA5460">
        <w:rPr>
          <w:rFonts w:ascii="Arial" w:eastAsia="Times New Roman" w:hAnsi="Arial" w:cs="Arial"/>
        </w:rPr>
        <w:t xml:space="preserve"> tarike-o treat ka·na ong·a.</w:t>
      </w:r>
    </w:p>
    <w:sectPr w:rsidR="001B0CD1" w:rsidRPr="00AA5460" w:rsidSect="006D06EB">
      <w:headerReference w:type="default" r:id="rId17"/>
      <w:footerReference w:type="default" r:id="rId18"/>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32CB" w14:textId="77777777" w:rsidR="00424A44" w:rsidRDefault="00424A44" w:rsidP="00C10B71">
      <w:r>
        <w:separator/>
      </w:r>
    </w:p>
  </w:endnote>
  <w:endnote w:type="continuationSeparator" w:id="0">
    <w:p w14:paraId="64AF0087" w14:textId="77777777" w:rsidR="00424A44" w:rsidRDefault="00424A44" w:rsidP="00C1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8D2E" w14:textId="77777777" w:rsidR="00000000" w:rsidRDefault="00000000">
    <w:pPr>
      <w:pBdr>
        <w:top w:val="nil"/>
        <w:left w:val="nil"/>
        <w:bottom w:val="nil"/>
        <w:right w:val="nil"/>
        <w:between w:val="nil"/>
      </w:pBdr>
      <w:tabs>
        <w:tab w:val="center" w:pos="4680"/>
        <w:tab w:val="right" w:pos="9360"/>
      </w:tabs>
      <w:spacing w:before="20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D43B" w14:textId="77777777" w:rsidR="00000000" w:rsidRDefault="00000000">
    <w:pPr>
      <w:pBdr>
        <w:top w:val="nil"/>
        <w:left w:val="nil"/>
        <w:bottom w:val="nil"/>
        <w:right w:val="nil"/>
        <w:between w:val="nil"/>
      </w:pBdr>
      <w:tabs>
        <w:tab w:val="center" w:pos="4680"/>
        <w:tab w:val="right" w:pos="9360"/>
      </w:tabs>
      <w:spacing w:before="200"/>
      <w:jc w:val="both"/>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BFFE" w14:textId="77777777" w:rsidR="00000000" w:rsidRDefault="00000000">
    <w:pPr>
      <w:pBdr>
        <w:top w:val="nil"/>
        <w:left w:val="nil"/>
        <w:bottom w:val="nil"/>
        <w:right w:val="nil"/>
        <w:between w:val="nil"/>
      </w:pBdr>
      <w:tabs>
        <w:tab w:val="center" w:pos="4680"/>
        <w:tab w:val="right" w:pos="9360"/>
      </w:tabs>
      <w:spacing w:before="200"/>
      <w:jc w:val="both"/>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360408"/>
      <w:docPartObj>
        <w:docPartGallery w:val="Page Numbers (Bottom of Page)"/>
        <w:docPartUnique/>
      </w:docPartObj>
    </w:sdtPr>
    <w:sdtEndPr>
      <w:rPr>
        <w:noProof/>
      </w:rPr>
    </w:sdtEndPr>
    <w:sdtContent>
      <w:p w14:paraId="594895D3" w14:textId="77777777" w:rsidR="006D06EB" w:rsidRDefault="00A60280">
        <w:pPr>
          <w:pStyle w:val="Footer"/>
          <w:jc w:val="right"/>
        </w:pPr>
        <w:r>
          <w:fldChar w:fldCharType="begin"/>
        </w:r>
        <w:r w:rsidR="006D06EB">
          <w:instrText xml:space="preserve"> PAGE   \* MERGEFORMAT </w:instrText>
        </w:r>
        <w:r>
          <w:fldChar w:fldCharType="separate"/>
        </w:r>
        <w:r w:rsidR="00845FE2">
          <w:rPr>
            <w:noProof/>
          </w:rPr>
          <w:t>4</w:t>
        </w:r>
        <w:r>
          <w:rPr>
            <w:noProof/>
          </w:rPr>
          <w:fldChar w:fldCharType="end"/>
        </w:r>
      </w:p>
    </w:sdtContent>
  </w:sdt>
  <w:p w14:paraId="50A8A807" w14:textId="77777777" w:rsidR="00C10B71" w:rsidRDefault="00C10B71">
    <w:pPr>
      <w:pBdr>
        <w:top w:val="nil"/>
        <w:left w:val="nil"/>
        <w:bottom w:val="nil"/>
        <w:right w:val="nil"/>
        <w:between w:val="nil"/>
      </w:pBdr>
      <w:tabs>
        <w:tab w:val="center" w:pos="4680"/>
        <w:tab w:val="right" w:pos="9360"/>
      </w:tabs>
      <w:spacing w:before="20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4784" w14:textId="77777777" w:rsidR="00424A44" w:rsidRDefault="00424A44" w:rsidP="00C10B71">
      <w:r>
        <w:separator/>
      </w:r>
    </w:p>
  </w:footnote>
  <w:footnote w:type="continuationSeparator" w:id="0">
    <w:p w14:paraId="2EB02581" w14:textId="77777777" w:rsidR="00424A44" w:rsidRDefault="00424A44" w:rsidP="00C1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21C" w14:textId="77777777" w:rsidR="00000000" w:rsidRDefault="00000000">
    <w:pPr>
      <w:pBdr>
        <w:top w:val="nil"/>
        <w:left w:val="nil"/>
        <w:bottom w:val="nil"/>
        <w:right w:val="nil"/>
        <w:between w:val="nil"/>
      </w:pBdr>
      <w:tabs>
        <w:tab w:val="center" w:pos="4680"/>
        <w:tab w:val="right" w:pos="9360"/>
      </w:tabs>
      <w:spacing w:before="200"/>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9FD4" w14:textId="77777777" w:rsidR="00000000" w:rsidRDefault="00000000">
    <w:pPr>
      <w:pBdr>
        <w:top w:val="nil"/>
        <w:left w:val="nil"/>
        <w:bottom w:val="nil"/>
        <w:right w:val="nil"/>
        <w:between w:val="nil"/>
      </w:pBdr>
      <w:tabs>
        <w:tab w:val="center" w:pos="4680"/>
        <w:tab w:val="right" w:pos="9360"/>
      </w:tabs>
      <w:spacing w:before="200"/>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DF6B" w14:textId="77777777" w:rsidR="00000000" w:rsidRDefault="00000000">
    <w:pPr>
      <w:pBdr>
        <w:top w:val="nil"/>
        <w:left w:val="nil"/>
        <w:bottom w:val="nil"/>
        <w:right w:val="nil"/>
        <w:between w:val="nil"/>
      </w:pBdr>
      <w:tabs>
        <w:tab w:val="center" w:pos="4680"/>
        <w:tab w:val="right" w:pos="9360"/>
      </w:tabs>
      <w:spacing w:before="200"/>
      <w:jc w:val="both"/>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hemeFill="accent2" w:themeFillTint="99"/>
      <w:tblLook w:val="04A0" w:firstRow="1" w:lastRow="0" w:firstColumn="1" w:lastColumn="0" w:noHBand="0" w:noVBand="1"/>
    </w:tblPr>
    <w:tblGrid>
      <w:gridCol w:w="9448"/>
    </w:tblGrid>
    <w:tr w:rsidR="006D06EB" w:rsidRPr="00CD7B03" w14:paraId="3BC8F57A" w14:textId="77777777" w:rsidTr="00D077FC">
      <w:tc>
        <w:tcPr>
          <w:tcW w:w="5000" w:type="pct"/>
          <w:shd w:val="clear" w:color="auto" w:fill="D99594" w:themeFill="accent2" w:themeFillTint="99"/>
        </w:tcPr>
        <w:p w14:paraId="16873605" w14:textId="77777777" w:rsidR="00AA5460" w:rsidRPr="00AA5460" w:rsidRDefault="00AA5460" w:rsidP="00AA5460">
          <w:pPr>
            <w:keepNext/>
            <w:widowControl/>
            <w:ind w:left="-851" w:right="-897"/>
            <w:jc w:val="center"/>
            <w:rPr>
              <w:rFonts w:ascii="Arial" w:eastAsia="Times New Roman" w:hAnsi="Arial" w:cs="Arial"/>
            </w:rPr>
          </w:pPr>
          <w:r w:rsidRPr="00AA5460">
            <w:rPr>
              <w:rFonts w:ascii="Arial" w:eastAsia="Times New Roman" w:hAnsi="Arial" w:cs="Arial"/>
            </w:rPr>
            <w:t>Ampati pora Purakhasia Road (AP) do·a improvement, 20th km pora 28th km</w:t>
          </w:r>
        </w:p>
        <w:p w14:paraId="5C30273F" w14:textId="77777777" w:rsidR="00AA5460" w:rsidRPr="00AA5460" w:rsidRDefault="00AA5460" w:rsidP="00AA5460">
          <w:pPr>
            <w:keepNext/>
            <w:widowControl/>
            <w:ind w:left="-851" w:right="-897"/>
            <w:jc w:val="center"/>
            <w:rPr>
              <w:rFonts w:ascii="Arial" w:eastAsia="Times New Roman" w:hAnsi="Arial" w:cs="Arial"/>
            </w:rPr>
          </w:pPr>
          <w:r w:rsidRPr="00AA5460">
            <w:rPr>
              <w:rFonts w:ascii="Arial" w:eastAsia="Times New Roman" w:hAnsi="Arial" w:cs="Arial"/>
            </w:rPr>
            <w:t>bilsi, Meghalaya Logistics and Connectivity Improvement Project (MLCIP)</w:t>
          </w:r>
        </w:p>
        <w:p w14:paraId="3E5E7607" w14:textId="77777777" w:rsidR="00AA5460" w:rsidRPr="00AA5460" w:rsidRDefault="00AA5460" w:rsidP="00AA5460">
          <w:pPr>
            <w:keepNext/>
            <w:widowControl/>
            <w:ind w:left="-851" w:right="-897"/>
            <w:jc w:val="center"/>
            <w:rPr>
              <w:rFonts w:ascii="Arial" w:eastAsia="Times New Roman" w:hAnsi="Arial" w:cs="Arial"/>
            </w:rPr>
          </w:pPr>
          <w:r w:rsidRPr="00AA5460">
            <w:rPr>
              <w:rFonts w:ascii="Arial" w:eastAsia="Times New Roman" w:hAnsi="Arial" w:cs="Arial"/>
            </w:rPr>
            <w:t>rang·san, World Bank fund ka·se.</w:t>
          </w:r>
        </w:p>
        <w:p w14:paraId="48E2B1BA" w14:textId="77777777" w:rsidR="006D06EB" w:rsidRPr="00CD7B03" w:rsidRDefault="00FB7DD9" w:rsidP="00D077FC">
          <w:pPr>
            <w:jc w:val="right"/>
            <w:textDirection w:val="btLr"/>
            <w:rPr>
              <w:b/>
              <w:i/>
              <w:color w:val="000000" w:themeColor="text1"/>
            </w:rPr>
          </w:pPr>
          <w:r>
            <w:rPr>
              <w:b/>
              <w:i/>
              <w:color w:val="000000" w:themeColor="text1"/>
            </w:rPr>
            <w:t xml:space="preserve">Executive Summary </w:t>
          </w:r>
          <w:r w:rsidR="008266B7">
            <w:rPr>
              <w:b/>
              <w:i/>
              <w:color w:val="000000" w:themeColor="text1"/>
            </w:rPr>
            <w:t xml:space="preserve">of </w:t>
          </w:r>
          <w:r w:rsidR="006D06EB" w:rsidRPr="00080E80">
            <w:rPr>
              <w:b/>
              <w:i/>
              <w:color w:val="000000" w:themeColor="text1"/>
            </w:rPr>
            <w:t>Resettlement Action Plan</w:t>
          </w:r>
        </w:p>
      </w:tc>
    </w:tr>
  </w:tbl>
  <w:p w14:paraId="277E190C" w14:textId="77777777" w:rsidR="006D06EB" w:rsidRDefault="006D06EB" w:rsidP="006D06EB">
    <w:pPr>
      <w:pBdr>
        <w:top w:val="nil"/>
        <w:left w:val="nil"/>
        <w:bottom w:val="nil"/>
        <w:right w:val="nil"/>
        <w:between w:val="nil"/>
      </w:pBdr>
      <w:spacing w:line="276"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CD4"/>
    <w:multiLevelType w:val="multilevel"/>
    <w:tmpl w:val="6C22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3D66"/>
    <w:multiLevelType w:val="multilevel"/>
    <w:tmpl w:val="6E7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97710"/>
    <w:multiLevelType w:val="multilevel"/>
    <w:tmpl w:val="F74A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44995"/>
    <w:multiLevelType w:val="multilevel"/>
    <w:tmpl w:val="4984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B0A8E"/>
    <w:multiLevelType w:val="multilevel"/>
    <w:tmpl w:val="3BB2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122367">
    <w:abstractNumId w:val="0"/>
  </w:num>
  <w:num w:numId="2" w16cid:durableId="334266115">
    <w:abstractNumId w:val="2"/>
  </w:num>
  <w:num w:numId="3" w16cid:durableId="570311307">
    <w:abstractNumId w:val="1"/>
  </w:num>
  <w:num w:numId="4" w16cid:durableId="353579313">
    <w:abstractNumId w:val="3"/>
  </w:num>
  <w:num w:numId="5" w16cid:durableId="315839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AB"/>
    <w:rsid w:val="00020D1A"/>
    <w:rsid w:val="001B0CD1"/>
    <w:rsid w:val="00225553"/>
    <w:rsid w:val="00323F4C"/>
    <w:rsid w:val="00424A44"/>
    <w:rsid w:val="005A5498"/>
    <w:rsid w:val="005D4777"/>
    <w:rsid w:val="006B1C2C"/>
    <w:rsid w:val="006D06EB"/>
    <w:rsid w:val="008266B7"/>
    <w:rsid w:val="00845FE2"/>
    <w:rsid w:val="008A7EAB"/>
    <w:rsid w:val="00A258C0"/>
    <w:rsid w:val="00A353B8"/>
    <w:rsid w:val="00A60280"/>
    <w:rsid w:val="00AA5460"/>
    <w:rsid w:val="00B91B51"/>
    <w:rsid w:val="00C10B71"/>
    <w:rsid w:val="00D41E98"/>
    <w:rsid w:val="00EF7D61"/>
    <w:rsid w:val="00F22380"/>
    <w:rsid w:val="00FB7DD9"/>
    <w:rsid w:val="00FC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16606"/>
  <w15:docId w15:val="{B3993D14-9468-4F91-97B6-414250EA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B71"/>
    <w:pPr>
      <w:widowControl w:val="0"/>
      <w:autoSpaceDE w:val="0"/>
      <w:autoSpaceDN w:val="0"/>
      <w:spacing w:after="0" w:line="240" w:lineRule="auto"/>
    </w:pPr>
    <w:rPr>
      <w:rFonts w:ascii="Calibri" w:eastAsia="Calibri" w:hAnsi="Calibri" w:cs="Calibri"/>
      <w:kern w:val="0"/>
      <w14:ligatures w14:val="none"/>
    </w:rPr>
  </w:style>
  <w:style w:type="paragraph" w:styleId="Heading3">
    <w:name w:val="heading 3"/>
    <w:basedOn w:val="Normal"/>
    <w:link w:val="Heading3Char"/>
    <w:uiPriority w:val="9"/>
    <w:qFormat/>
    <w:rsid w:val="00C10B71"/>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0B71"/>
  </w:style>
  <w:style w:type="character" w:customStyle="1" w:styleId="BodyTextChar">
    <w:name w:val="Body Text Char"/>
    <w:basedOn w:val="DefaultParagraphFont"/>
    <w:link w:val="BodyText"/>
    <w:uiPriority w:val="1"/>
    <w:rsid w:val="00C10B71"/>
    <w:rPr>
      <w:rFonts w:ascii="Calibri" w:eastAsia="Calibri" w:hAnsi="Calibri" w:cs="Calibri"/>
      <w:kern w:val="0"/>
      <w14:ligatures w14:val="none"/>
    </w:rPr>
  </w:style>
  <w:style w:type="paragraph" w:styleId="BalloonText">
    <w:name w:val="Balloon Text"/>
    <w:basedOn w:val="Normal"/>
    <w:link w:val="BalloonTextChar"/>
    <w:uiPriority w:val="99"/>
    <w:semiHidden/>
    <w:unhideWhenUsed/>
    <w:rsid w:val="00C10B71"/>
    <w:rPr>
      <w:rFonts w:ascii="Tahoma" w:hAnsi="Tahoma" w:cs="Tahoma"/>
      <w:sz w:val="16"/>
      <w:szCs w:val="16"/>
    </w:rPr>
  </w:style>
  <w:style w:type="character" w:customStyle="1" w:styleId="BalloonTextChar">
    <w:name w:val="Balloon Text Char"/>
    <w:basedOn w:val="DefaultParagraphFont"/>
    <w:link w:val="BalloonText"/>
    <w:uiPriority w:val="99"/>
    <w:semiHidden/>
    <w:rsid w:val="00C10B71"/>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C10B71"/>
    <w:pPr>
      <w:tabs>
        <w:tab w:val="center" w:pos="4680"/>
        <w:tab w:val="right" w:pos="9360"/>
      </w:tabs>
    </w:pPr>
  </w:style>
  <w:style w:type="character" w:customStyle="1" w:styleId="HeaderChar">
    <w:name w:val="Header Char"/>
    <w:basedOn w:val="DefaultParagraphFont"/>
    <w:link w:val="Header"/>
    <w:uiPriority w:val="99"/>
    <w:rsid w:val="00C10B71"/>
    <w:rPr>
      <w:rFonts w:ascii="Calibri" w:eastAsia="Calibri" w:hAnsi="Calibri" w:cs="Calibri"/>
      <w:kern w:val="0"/>
      <w14:ligatures w14:val="none"/>
    </w:rPr>
  </w:style>
  <w:style w:type="paragraph" w:styleId="Footer">
    <w:name w:val="footer"/>
    <w:basedOn w:val="Normal"/>
    <w:link w:val="FooterChar"/>
    <w:uiPriority w:val="99"/>
    <w:unhideWhenUsed/>
    <w:rsid w:val="00C10B71"/>
    <w:pPr>
      <w:tabs>
        <w:tab w:val="center" w:pos="4680"/>
        <w:tab w:val="right" w:pos="9360"/>
      </w:tabs>
    </w:pPr>
  </w:style>
  <w:style w:type="character" w:customStyle="1" w:styleId="FooterChar">
    <w:name w:val="Footer Char"/>
    <w:basedOn w:val="DefaultParagraphFont"/>
    <w:link w:val="Footer"/>
    <w:uiPriority w:val="99"/>
    <w:rsid w:val="00C10B71"/>
    <w:rPr>
      <w:rFonts w:ascii="Calibri" w:eastAsia="Calibri" w:hAnsi="Calibri" w:cs="Calibri"/>
      <w:kern w:val="0"/>
      <w14:ligatures w14:val="none"/>
    </w:rPr>
  </w:style>
  <w:style w:type="character" w:customStyle="1" w:styleId="Heading3Char">
    <w:name w:val="Heading 3 Char"/>
    <w:basedOn w:val="DefaultParagraphFont"/>
    <w:link w:val="Heading3"/>
    <w:uiPriority w:val="9"/>
    <w:rsid w:val="00C10B7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10B7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10B71"/>
    <w:rPr>
      <w:b/>
      <w:bCs/>
    </w:rPr>
  </w:style>
  <w:style w:type="paragraph" w:styleId="ListParagraph">
    <w:name w:val="List Paragraph"/>
    <w:basedOn w:val="Normal"/>
    <w:uiPriority w:val="34"/>
    <w:qFormat/>
    <w:rsid w:val="00FB7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80562">
      <w:bodyDiv w:val="1"/>
      <w:marLeft w:val="0"/>
      <w:marRight w:val="0"/>
      <w:marTop w:val="0"/>
      <w:marBottom w:val="0"/>
      <w:divBdr>
        <w:top w:val="none" w:sz="0" w:space="0" w:color="auto"/>
        <w:left w:val="none" w:sz="0" w:space="0" w:color="auto"/>
        <w:bottom w:val="none" w:sz="0" w:space="0" w:color="auto"/>
        <w:right w:val="none" w:sz="0" w:space="0" w:color="auto"/>
      </w:divBdr>
    </w:div>
    <w:div w:id="913472974">
      <w:bodyDiv w:val="1"/>
      <w:marLeft w:val="0"/>
      <w:marRight w:val="0"/>
      <w:marTop w:val="0"/>
      <w:marBottom w:val="0"/>
      <w:divBdr>
        <w:top w:val="none" w:sz="0" w:space="0" w:color="auto"/>
        <w:left w:val="none" w:sz="0" w:space="0" w:color="auto"/>
        <w:bottom w:val="none" w:sz="0" w:space="0" w:color="auto"/>
        <w:right w:val="none" w:sz="0" w:space="0" w:color="auto"/>
      </w:divBdr>
    </w:div>
    <w:div w:id="1151676640">
      <w:bodyDiv w:val="1"/>
      <w:marLeft w:val="0"/>
      <w:marRight w:val="0"/>
      <w:marTop w:val="0"/>
      <w:marBottom w:val="0"/>
      <w:divBdr>
        <w:top w:val="none" w:sz="0" w:space="0" w:color="auto"/>
        <w:left w:val="none" w:sz="0" w:space="0" w:color="auto"/>
        <w:bottom w:val="none" w:sz="0" w:space="0" w:color="auto"/>
        <w:right w:val="none" w:sz="0" w:space="0" w:color="auto"/>
      </w:divBdr>
    </w:div>
    <w:div w:id="2066219195">
      <w:bodyDiv w:val="1"/>
      <w:marLeft w:val="0"/>
      <w:marRight w:val="0"/>
      <w:marTop w:val="0"/>
      <w:marBottom w:val="0"/>
      <w:divBdr>
        <w:top w:val="none" w:sz="0" w:space="0" w:color="auto"/>
        <w:left w:val="none" w:sz="0" w:space="0" w:color="auto"/>
        <w:bottom w:val="none" w:sz="0" w:space="0" w:color="auto"/>
        <w:right w:val="none" w:sz="0" w:space="0" w:color="auto"/>
      </w:divBdr>
    </w:div>
    <w:div w:id="21211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megpwd.gov.in/contact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mitpshillong@gmail.com</cp:lastModifiedBy>
  <cp:revision>2</cp:revision>
  <dcterms:created xsi:type="dcterms:W3CDTF">2026-01-10T14:23:00Z</dcterms:created>
  <dcterms:modified xsi:type="dcterms:W3CDTF">2026-01-10T14:23:00Z</dcterms:modified>
</cp:coreProperties>
</file>